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C2EF3" w14:textId="4262D26D" w:rsidR="002B2688" w:rsidRDefault="002B2688" w:rsidP="00FC5D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2B2688">
        <w:rPr>
          <w:rFonts w:ascii="Times New Roman" w:hAnsi="Times New Roman" w:cs="Times New Roman"/>
          <w:b/>
          <w:bCs/>
        </w:rPr>
        <w:t xml:space="preserve">Allegato n. </w:t>
      </w:r>
      <w:r w:rsidR="00247AC1">
        <w:rPr>
          <w:rFonts w:ascii="Times New Roman" w:hAnsi="Times New Roman" w:cs="Times New Roman"/>
          <w:b/>
          <w:bCs/>
        </w:rPr>
        <w:t>4</w:t>
      </w:r>
      <w:r w:rsidRPr="002B2688">
        <w:rPr>
          <w:rFonts w:ascii="Times New Roman" w:hAnsi="Times New Roman" w:cs="Times New Roman"/>
          <w:b/>
          <w:bCs/>
        </w:rPr>
        <w:t xml:space="preserve"> -Dichiarazione/i a sensi dell’art. 94 D. Lgs. 36/2023</w:t>
      </w:r>
    </w:p>
    <w:p w14:paraId="01237375" w14:textId="77777777" w:rsidR="00CA7DBA" w:rsidRPr="003A70A7" w:rsidRDefault="00CA7DBA" w:rsidP="00CA7DB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697B02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zh-CN"/>
          <w14:ligatures w14:val="none"/>
        </w:rPr>
        <w:t xml:space="preserve">da inserire nella Busta </w:t>
      </w:r>
      <w:r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zh-CN"/>
          <w14:ligatures w14:val="none"/>
        </w:rPr>
        <w:t>1</w:t>
      </w:r>
      <w:r w:rsidRPr="00697B02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zh-CN"/>
          <w14:ligatures w14:val="none"/>
        </w:rPr>
        <w:t xml:space="preserve"> – </w:t>
      </w:r>
      <w:r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zh-CN"/>
          <w14:ligatures w14:val="none"/>
        </w:rPr>
        <w:t>Documentazione amministrativa</w:t>
      </w:r>
    </w:p>
    <w:p w14:paraId="17E9D880" w14:textId="77777777" w:rsidR="00CA7DBA" w:rsidRPr="002B2688" w:rsidRDefault="00CA7DBA" w:rsidP="00FC5D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190FC881" w14:textId="77777777" w:rsidR="002B2688" w:rsidRDefault="002B2688" w:rsidP="00FC5D9E">
      <w:pPr>
        <w:autoSpaceDE w:val="0"/>
        <w:autoSpaceDN w:val="0"/>
        <w:adjustRightInd w:val="0"/>
        <w:spacing w:after="0" w:line="240" w:lineRule="auto"/>
        <w:jc w:val="both"/>
      </w:pPr>
    </w:p>
    <w:p w14:paraId="7ECCF377" w14:textId="07D54BF7" w:rsidR="00C11D73" w:rsidRPr="00C11D73" w:rsidRDefault="00C11D73" w:rsidP="00C11D73">
      <w:pPr>
        <w:tabs>
          <w:tab w:val="left" w:pos="297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zh-CN"/>
          <w14:ligatures w14:val="none"/>
        </w:rPr>
      </w:pPr>
      <w:r w:rsidRPr="00C11D7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zh-CN"/>
          <w14:ligatures w14:val="none"/>
        </w:rPr>
        <w:t>AVVISO PUBBLICO PER LA CONCESSIONE IN USO DEL CHIOSCO BAR SITO NEL PARCO DELLA CIVILTA’ E DELL’AREA A VERDE ANNESSA.</w:t>
      </w:r>
    </w:p>
    <w:p w14:paraId="62002416" w14:textId="77777777" w:rsidR="00C11D73" w:rsidRDefault="00C11D73" w:rsidP="00FC5D9E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  <w:kern w:val="0"/>
        </w:rPr>
      </w:pPr>
    </w:p>
    <w:p w14:paraId="42E43C40" w14:textId="77777777" w:rsidR="00C11D73" w:rsidRDefault="00C11D73" w:rsidP="00FC5D9E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  <w:kern w:val="0"/>
        </w:rPr>
      </w:pPr>
    </w:p>
    <w:p w14:paraId="31A6915C" w14:textId="3A755901" w:rsidR="00FC5D9E" w:rsidRDefault="00FC5D9E" w:rsidP="00FC5D9E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  <w:kern w:val="0"/>
        </w:rPr>
      </w:pPr>
      <w:r>
        <w:rPr>
          <w:rFonts w:ascii="TimesNewRomanPS-BoldMT" w:hAnsi="TimesNewRomanPS-BoldMT" w:cs="TimesNewRomanPS-BoldMT"/>
          <w:b/>
          <w:bCs/>
          <w:color w:val="000000"/>
          <w:kern w:val="0"/>
        </w:rPr>
        <w:t xml:space="preserve">DICHIARAZIONE DI INSUSSISTENZA DI CAUSE DI ESCLUSIONE AUTOMATICA DI CUI ALL’ART. 94 </w:t>
      </w:r>
      <w:proofErr w:type="spellStart"/>
      <w:r>
        <w:rPr>
          <w:rFonts w:ascii="TimesNewRomanPS-BoldMT" w:hAnsi="TimesNewRomanPS-BoldMT" w:cs="TimesNewRomanPS-BoldMT"/>
          <w:b/>
          <w:bCs/>
          <w:color w:val="000000"/>
          <w:kern w:val="0"/>
        </w:rPr>
        <w:t>D.Lgs.</w:t>
      </w:r>
      <w:proofErr w:type="spellEnd"/>
      <w:r>
        <w:rPr>
          <w:rFonts w:ascii="TimesNewRomanPS-BoldMT" w:hAnsi="TimesNewRomanPS-BoldMT" w:cs="TimesNewRomanPS-BoldMT"/>
          <w:b/>
          <w:bCs/>
          <w:color w:val="000000"/>
          <w:kern w:val="0"/>
        </w:rPr>
        <w:t xml:space="preserve"> n.36/223</w:t>
      </w:r>
    </w:p>
    <w:p w14:paraId="5E234279" w14:textId="67AC248D" w:rsidR="00FC5D9E" w:rsidRDefault="00FC5D9E" w:rsidP="00FC5D9E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eastAsia="TimesNewRomanPSMT" w:hAnsi="TimesNewRomanPS-BoldMT" w:cs="TimesNewRomanPSMT"/>
          <w:color w:val="000000"/>
          <w:kern w:val="0"/>
          <w:sz w:val="20"/>
          <w:szCs w:val="20"/>
        </w:rPr>
      </w:pPr>
      <w:r>
        <w:rPr>
          <w:rFonts w:ascii="TimesNewRomanPSMT" w:eastAsia="TimesNewRomanPSMT" w:hAnsi="TimesNewRomanPS-BoldMT" w:cs="TimesNewRomanPSMT"/>
          <w:color w:val="000000"/>
          <w:kern w:val="0"/>
          <w:sz w:val="20"/>
          <w:szCs w:val="20"/>
        </w:rPr>
        <w:t>(D.P.R. n. 445/2000 art. 46, esente da bollo ai sensi del</w:t>
      </w:r>
      <w:r>
        <w:rPr>
          <w:rFonts w:ascii="TimesNewRomanPSMT" w:eastAsia="TimesNewRomanPSMT" w:hAnsi="TimesNewRomanPS-BoldMT" w:cs="TimesNewRomanPSMT" w:hint="eastAsia"/>
          <w:color w:val="000000"/>
          <w:kern w:val="0"/>
          <w:sz w:val="20"/>
          <w:szCs w:val="20"/>
        </w:rPr>
        <w:t>’</w:t>
      </w:r>
      <w:r>
        <w:rPr>
          <w:rFonts w:ascii="TimesNewRomanPSMT" w:eastAsia="TimesNewRomanPSMT" w:hAnsi="TimesNewRomanPS-BoldMT" w:cs="TimesNewRomanPSMT"/>
          <w:color w:val="000000"/>
          <w:kern w:val="0"/>
          <w:sz w:val="20"/>
          <w:szCs w:val="20"/>
        </w:rPr>
        <w:t>art. 37)</w:t>
      </w:r>
    </w:p>
    <w:p w14:paraId="6EA513DB" w14:textId="77777777" w:rsidR="00501239" w:rsidRDefault="00501239" w:rsidP="00501239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kern w:val="0"/>
          <w:sz w:val="20"/>
          <w:szCs w:val="20"/>
        </w:rPr>
      </w:pPr>
      <w:r w:rsidRPr="00501239">
        <w:rPr>
          <w:rFonts w:ascii="TimesNewRomanPS-BoldMT" w:hAnsi="TimesNewRomanPS-BoldMT" w:cs="TimesNewRomanPS-BoldMT"/>
          <w:b/>
          <w:bCs/>
          <w:color w:val="000000"/>
          <w:kern w:val="0"/>
          <w:sz w:val="20"/>
          <w:szCs w:val="20"/>
        </w:rPr>
        <w:t>IMPORTANTE</w:t>
      </w:r>
    </w:p>
    <w:p w14:paraId="23AD03E7" w14:textId="77777777" w:rsidR="002B2688" w:rsidRPr="00501239" w:rsidRDefault="002B2688" w:rsidP="00501239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kern w:val="0"/>
          <w:sz w:val="20"/>
          <w:szCs w:val="20"/>
        </w:rPr>
      </w:pPr>
    </w:p>
    <w:p w14:paraId="64B72EB7" w14:textId="77777777" w:rsidR="002B2688" w:rsidRDefault="00501239" w:rsidP="002B26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color w:val="000000"/>
          <w:kern w:val="0"/>
        </w:rPr>
      </w:pPr>
      <w:r w:rsidRPr="002B2688">
        <w:rPr>
          <w:rFonts w:ascii="Times New Roman" w:eastAsia="TimesNewRomanPSMT" w:hAnsi="Times New Roman" w:cs="Times New Roman"/>
          <w:color w:val="000000"/>
          <w:kern w:val="0"/>
        </w:rPr>
        <w:t>La presente dichiarazione relativa alle cause di esclusione deve essere resa dai seguenti soggetti:</w:t>
      </w:r>
    </w:p>
    <w:p w14:paraId="334FA466" w14:textId="7F185D10" w:rsidR="00501239" w:rsidRPr="002B2688" w:rsidRDefault="00501239" w:rsidP="002B26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color w:val="000000"/>
          <w:kern w:val="0"/>
        </w:rPr>
      </w:pPr>
      <w:r w:rsidRPr="002B2688">
        <w:rPr>
          <w:rFonts w:ascii="Times New Roman" w:eastAsia="TimesNewRomanPSMT" w:hAnsi="Times New Roman" w:cs="Times New Roman"/>
          <w:color w:val="000000"/>
          <w:kern w:val="0"/>
        </w:rPr>
        <w:t>dal titolare o dal direttore tecnico, se si tratta di impresa individuale;</w:t>
      </w:r>
    </w:p>
    <w:p w14:paraId="1162AA62" w14:textId="1A0A4260" w:rsidR="00501239" w:rsidRPr="002B2688" w:rsidRDefault="00501239" w:rsidP="002B2688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color w:val="000000"/>
          <w:kern w:val="0"/>
        </w:rPr>
      </w:pPr>
      <w:r w:rsidRPr="002B2688">
        <w:rPr>
          <w:rFonts w:ascii="Times New Roman" w:eastAsia="TimesNewRomanPSMT" w:hAnsi="Times New Roman" w:cs="Times New Roman"/>
          <w:color w:val="000000"/>
          <w:kern w:val="0"/>
        </w:rPr>
        <w:t>da un socio o dal direttore tecnico, se si tratta di società in nome collettivo;</w:t>
      </w:r>
    </w:p>
    <w:p w14:paraId="112F3677" w14:textId="16A12AE1" w:rsidR="00501239" w:rsidRPr="002B2688" w:rsidRDefault="00501239" w:rsidP="002B2688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color w:val="000000"/>
          <w:kern w:val="0"/>
        </w:rPr>
      </w:pPr>
      <w:r w:rsidRPr="002B2688">
        <w:rPr>
          <w:rFonts w:ascii="Times New Roman" w:eastAsia="TimesNewRomanPSMT" w:hAnsi="Times New Roman" w:cs="Times New Roman"/>
          <w:color w:val="000000"/>
          <w:kern w:val="0"/>
        </w:rPr>
        <w:t>dai soci accomandatari o dal direttore tecnico, se si tratta di società in accomandita semplice;</w:t>
      </w:r>
    </w:p>
    <w:p w14:paraId="2DFFCDA2" w14:textId="5C7D9219" w:rsidR="00501239" w:rsidRPr="002B2688" w:rsidRDefault="00501239" w:rsidP="002B2688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2B2688">
        <w:rPr>
          <w:rFonts w:ascii="Times New Roman" w:eastAsia="TimesNewRomanPSMT" w:hAnsi="Times New Roman" w:cs="Times New Roman"/>
          <w:color w:val="000000"/>
          <w:kern w:val="0"/>
        </w:rPr>
        <w:t>dai membri del consiglio di amministrazione cui sia stata conferita la legale rappresentanza, di direzione o di vigilanza o dai soggetti muniti di poteri di rappresentanza, di direzione o di controllo, dal direttore tecnico o dal socio unico persona fisica, ovvero dal socio di maggioranza in caso di società con meno di quattro soci, se si tratta di altro tipo di società o consorzio.</w:t>
      </w:r>
    </w:p>
    <w:p w14:paraId="71914F88" w14:textId="77777777" w:rsidR="00501239" w:rsidRDefault="00501239" w:rsidP="00FC5D9E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eastAsia="TimesNewRomanPSMT" w:hAnsi="TimesNewRomanPS-BoldMT" w:cs="TimesNewRomanPSMT"/>
          <w:color w:val="000000"/>
          <w:kern w:val="0"/>
          <w:sz w:val="20"/>
          <w:szCs w:val="20"/>
        </w:rPr>
      </w:pPr>
    </w:p>
    <w:p w14:paraId="09BA03D0" w14:textId="77777777" w:rsidR="00FC5D9E" w:rsidRDefault="00FC5D9E" w:rsidP="00FC5D9E">
      <w:pPr>
        <w:autoSpaceDE w:val="0"/>
        <w:autoSpaceDN w:val="0"/>
        <w:adjustRightInd w:val="0"/>
        <w:spacing w:after="0" w:line="240" w:lineRule="auto"/>
        <w:rPr>
          <w:rFonts w:ascii="TimesNewRomanPSMT" w:eastAsia="TimesNewRomanPSMT" w:hAnsi="TimesNewRomanPS-BoldMT" w:cs="TimesNewRomanPSMT"/>
          <w:color w:val="000000"/>
          <w:kern w:val="0"/>
        </w:rPr>
      </w:pPr>
      <w:r>
        <w:rPr>
          <w:rFonts w:ascii="TimesNewRomanPSMT" w:eastAsia="TimesNewRomanPSMT" w:hAnsi="TimesNewRomanPS-BoldMT" w:cs="TimesNewRomanPSMT"/>
          <w:color w:val="000000"/>
          <w:kern w:val="0"/>
        </w:rPr>
        <w:t>Il sottoscritto ................................................................................................................................................</w:t>
      </w:r>
    </w:p>
    <w:p w14:paraId="2FF17F9A" w14:textId="435C85C7" w:rsidR="00FC5D9E" w:rsidRDefault="00FC5D9E" w:rsidP="00FC5D9E">
      <w:pPr>
        <w:autoSpaceDE w:val="0"/>
        <w:autoSpaceDN w:val="0"/>
        <w:adjustRightInd w:val="0"/>
        <w:spacing w:after="0" w:line="240" w:lineRule="auto"/>
        <w:rPr>
          <w:rFonts w:ascii="TimesNewRomanPSMT" w:eastAsia="TimesNewRomanPSMT" w:hAnsi="TimesNewRomanPS-BoldMT" w:cs="TimesNewRomanPSMT"/>
          <w:color w:val="000000"/>
          <w:kern w:val="0"/>
        </w:rPr>
      </w:pPr>
      <w:r>
        <w:rPr>
          <w:rFonts w:ascii="TimesNewRomanPSMT" w:eastAsia="TimesNewRomanPSMT" w:hAnsi="TimesNewRomanPS-BoldMT" w:cs="TimesNewRomanPSMT"/>
          <w:color w:val="000000"/>
          <w:kern w:val="0"/>
        </w:rPr>
        <w:t>nato a ....... ...................................................................................................... il ..........................................</w:t>
      </w:r>
    </w:p>
    <w:p w14:paraId="7A08603E" w14:textId="282FB5C0" w:rsidR="00FC5D9E" w:rsidRDefault="00FC5D9E" w:rsidP="00FC5D9E">
      <w:pPr>
        <w:autoSpaceDE w:val="0"/>
        <w:autoSpaceDN w:val="0"/>
        <w:adjustRightInd w:val="0"/>
        <w:spacing w:after="0" w:line="240" w:lineRule="auto"/>
        <w:rPr>
          <w:rFonts w:ascii="TimesNewRomanPSMT" w:eastAsia="TimesNewRomanPSMT" w:hAnsi="TimesNewRomanPS-BoldMT" w:cs="TimesNewRomanPSMT"/>
          <w:color w:val="000000"/>
          <w:kern w:val="0"/>
        </w:rPr>
      </w:pPr>
      <w:r>
        <w:rPr>
          <w:rFonts w:ascii="TimesNewRomanPSMT" w:eastAsia="TimesNewRomanPSMT" w:hAnsi="TimesNewRomanPS-BoldMT" w:cs="TimesNewRomanPSMT"/>
          <w:color w:val="000000"/>
          <w:kern w:val="0"/>
        </w:rPr>
        <w:t>residente nel comune di ........................................................................................prov.............................</w:t>
      </w:r>
    </w:p>
    <w:p w14:paraId="2E61325F" w14:textId="710EB5BE" w:rsidR="00FC5D9E" w:rsidRDefault="00FC5D9E" w:rsidP="00FC5D9E">
      <w:pPr>
        <w:autoSpaceDE w:val="0"/>
        <w:autoSpaceDN w:val="0"/>
        <w:adjustRightInd w:val="0"/>
        <w:spacing w:after="0" w:line="240" w:lineRule="auto"/>
        <w:rPr>
          <w:rFonts w:ascii="TimesNewRomanPSMT" w:eastAsia="TimesNewRomanPSMT" w:hAnsi="TimesNewRomanPS-BoldMT" w:cs="TimesNewRomanPSMT"/>
          <w:color w:val="000000"/>
          <w:kern w:val="0"/>
        </w:rPr>
      </w:pPr>
      <w:r>
        <w:rPr>
          <w:rFonts w:ascii="TimesNewRomanPSMT" w:eastAsia="TimesNewRomanPSMT" w:hAnsi="TimesNewRomanPS-BoldMT" w:cs="TimesNewRomanPSMT"/>
          <w:color w:val="000000"/>
          <w:kern w:val="0"/>
        </w:rPr>
        <w:t xml:space="preserve">via ....................................................................................................................................n. </w:t>
      </w:r>
      <w:r>
        <w:rPr>
          <w:rFonts w:ascii="TimesNewRomanPSMT" w:eastAsia="TimesNewRomanPSMT" w:hAnsi="TimesNewRomanPS-BoldMT" w:cs="TimesNewRomanPSMT"/>
          <w:color w:val="000000"/>
          <w:kern w:val="0"/>
        </w:rPr>
        <w:t>……</w:t>
      </w:r>
      <w:r>
        <w:rPr>
          <w:rFonts w:ascii="TimesNewRomanPSMT" w:eastAsia="TimesNewRomanPSMT" w:hAnsi="TimesNewRomanPS-BoldMT" w:cs="TimesNewRomanPSMT"/>
          <w:color w:val="000000"/>
          <w:kern w:val="0"/>
        </w:rPr>
        <w:t>..................</w:t>
      </w:r>
    </w:p>
    <w:p w14:paraId="6F817BA1" w14:textId="4C281B96" w:rsidR="00FC5D9E" w:rsidRDefault="00FC5D9E" w:rsidP="00FC5D9E">
      <w:pPr>
        <w:autoSpaceDE w:val="0"/>
        <w:autoSpaceDN w:val="0"/>
        <w:adjustRightInd w:val="0"/>
        <w:spacing w:after="0" w:line="240" w:lineRule="auto"/>
        <w:rPr>
          <w:rFonts w:ascii="TimesNewRomanPSMT" w:eastAsia="TimesNewRomanPSMT" w:hAnsi="TimesNewRomanPS-BoldMT" w:cs="TimesNewRomanPSMT"/>
          <w:color w:val="000000"/>
          <w:kern w:val="0"/>
        </w:rPr>
      </w:pPr>
      <w:r>
        <w:rPr>
          <w:rFonts w:ascii="TimesNewRomanPSMT" w:eastAsia="TimesNewRomanPSMT" w:hAnsi="TimesNewRomanPS-BoldMT" w:cs="TimesNewRomanPSMT"/>
          <w:color w:val="000000"/>
          <w:kern w:val="0"/>
        </w:rPr>
        <w:t>nella sua qualit</w:t>
      </w:r>
      <w:r>
        <w:rPr>
          <w:rFonts w:ascii="TimesNewRomanPSMT" w:eastAsia="TimesNewRomanPSMT" w:hAnsi="TimesNewRomanPS-BoldMT" w:cs="TimesNewRomanPSMT"/>
          <w:color w:val="000000"/>
          <w:kern w:val="0"/>
        </w:rPr>
        <w:t>à</w:t>
      </w:r>
      <w:r>
        <w:rPr>
          <w:rFonts w:ascii="TimesNewRomanPSMT" w:eastAsia="TimesNewRomanPSMT" w:hAnsi="TimesNewRomanPS-BoldMT" w:cs="TimesNewRomanPSMT"/>
          <w:color w:val="000000"/>
          <w:kern w:val="0"/>
        </w:rPr>
        <w:t xml:space="preserve"> di ......................................................................................................................................</w:t>
      </w:r>
    </w:p>
    <w:p w14:paraId="617B2677" w14:textId="6771C8B0" w:rsidR="00FC5D9E" w:rsidRDefault="00FC5D9E" w:rsidP="00FC5D9E">
      <w:pPr>
        <w:autoSpaceDE w:val="0"/>
        <w:autoSpaceDN w:val="0"/>
        <w:adjustRightInd w:val="0"/>
        <w:spacing w:after="0" w:line="240" w:lineRule="auto"/>
        <w:rPr>
          <w:rFonts w:ascii="TimesNewRomanPSMT" w:eastAsia="TimesNewRomanPSMT" w:hAnsi="TimesNewRomanPS-BoldMT" w:cs="TimesNewRomanPSMT"/>
          <w:color w:val="000000"/>
          <w:kern w:val="0"/>
        </w:rPr>
      </w:pPr>
      <w:r>
        <w:rPr>
          <w:rFonts w:ascii="TimesNewRomanPSMT" w:eastAsia="TimesNewRomanPSMT" w:hAnsi="TimesNewRomanPS-BoldMT" w:cs="TimesNewRomanPSMT"/>
          <w:color w:val="000000"/>
          <w:kern w:val="0"/>
        </w:rPr>
        <w:t>della ditta/societa/associazione................................................................................................................ sede nel Comune di ..................................................................................................Prov.........................</w:t>
      </w:r>
    </w:p>
    <w:p w14:paraId="4C7F7AE5" w14:textId="626E580C" w:rsidR="00FC5D9E" w:rsidRDefault="00FC5D9E" w:rsidP="00FC5D9E">
      <w:pPr>
        <w:autoSpaceDE w:val="0"/>
        <w:autoSpaceDN w:val="0"/>
        <w:adjustRightInd w:val="0"/>
        <w:spacing w:after="0" w:line="240" w:lineRule="auto"/>
        <w:rPr>
          <w:rFonts w:ascii="TimesNewRomanPSMT" w:eastAsia="TimesNewRomanPSMT" w:hAnsi="TimesNewRomanPS-BoldMT" w:cs="TimesNewRomanPSMT"/>
          <w:color w:val="000000"/>
          <w:kern w:val="0"/>
        </w:rPr>
      </w:pPr>
      <w:r>
        <w:rPr>
          <w:rFonts w:ascii="TimesNewRomanPSMT" w:eastAsia="TimesNewRomanPSMT" w:hAnsi="TimesNewRomanPS-BoldMT" w:cs="TimesNewRomanPSMT"/>
          <w:color w:val="000000"/>
          <w:kern w:val="0"/>
        </w:rPr>
        <w:t>via ................................................................................................................................................. n ............</w:t>
      </w:r>
    </w:p>
    <w:p w14:paraId="5D6CF747" w14:textId="4549FE49" w:rsidR="00FC5D9E" w:rsidRDefault="00FC5D9E" w:rsidP="00FC5D9E">
      <w:pPr>
        <w:autoSpaceDE w:val="0"/>
        <w:autoSpaceDN w:val="0"/>
        <w:adjustRightInd w:val="0"/>
        <w:spacing w:after="0" w:line="240" w:lineRule="auto"/>
        <w:rPr>
          <w:rFonts w:ascii="TimesNewRomanPSMT" w:eastAsia="TimesNewRomanPSMT" w:hAnsi="TimesNewRomanPS-BoldMT" w:cs="TimesNewRomanPSMT"/>
          <w:color w:val="000000"/>
          <w:kern w:val="0"/>
        </w:rPr>
      </w:pPr>
      <w:r>
        <w:rPr>
          <w:rFonts w:ascii="TimesNewRomanPSMT" w:eastAsia="TimesNewRomanPSMT" w:hAnsi="TimesNewRomanPS-BoldMT" w:cs="TimesNewRomanPSMT"/>
          <w:color w:val="000000"/>
          <w:kern w:val="0"/>
        </w:rPr>
        <w:t>codice fiscale ....................................................... partita IVA....................................................................</w:t>
      </w:r>
    </w:p>
    <w:p w14:paraId="2FE26288" w14:textId="52B47D61" w:rsidR="00FC5D9E" w:rsidRDefault="00FC5D9E" w:rsidP="00FC5D9E">
      <w:pPr>
        <w:autoSpaceDE w:val="0"/>
        <w:autoSpaceDN w:val="0"/>
        <w:adjustRightInd w:val="0"/>
        <w:spacing w:after="0" w:line="240" w:lineRule="auto"/>
        <w:rPr>
          <w:rFonts w:ascii="TimesNewRomanPSMT" w:eastAsia="TimesNewRomanPSMT" w:hAnsi="TimesNewRomanPS-BoldMT" w:cs="TimesNewRomanPSMT"/>
          <w:color w:val="000000"/>
          <w:kern w:val="0"/>
        </w:rPr>
      </w:pPr>
      <w:r>
        <w:rPr>
          <w:rFonts w:ascii="TimesNewRomanPSMT" w:eastAsia="TimesNewRomanPSMT" w:hAnsi="TimesNewRomanPS-BoldMT" w:cs="TimesNewRomanPSMT"/>
          <w:color w:val="000000"/>
          <w:kern w:val="0"/>
        </w:rPr>
        <w:t>telefono .............................. pec/mail......................................................................................................</w:t>
      </w:r>
    </w:p>
    <w:p w14:paraId="1AEADA58" w14:textId="2544181D" w:rsidR="00FC5D9E" w:rsidRDefault="00FC5D9E" w:rsidP="00FC5D9E">
      <w:pPr>
        <w:autoSpaceDE w:val="0"/>
        <w:autoSpaceDN w:val="0"/>
        <w:adjustRightInd w:val="0"/>
        <w:spacing w:after="0" w:line="240" w:lineRule="auto"/>
        <w:rPr>
          <w:rFonts w:ascii="TimesNewRomanPSMT" w:eastAsia="TimesNewRomanPSMT" w:hAnsi="TimesNewRomanPS-BoldMT" w:cs="TimesNewRomanPSMT"/>
          <w:color w:val="000000"/>
          <w:kern w:val="0"/>
        </w:rPr>
      </w:pPr>
      <w:r>
        <w:rPr>
          <w:rFonts w:ascii="TimesNewRomanPSMT" w:eastAsia="TimesNewRomanPSMT" w:hAnsi="TimesNewRomanPS-BoldMT" w:cs="TimesNewRomanPSMT"/>
          <w:color w:val="000000"/>
          <w:kern w:val="0"/>
        </w:rPr>
        <w:t>con espresso riferimento alla Ditta/Societ</w:t>
      </w:r>
      <w:r>
        <w:rPr>
          <w:rFonts w:ascii="TimesNewRomanPSMT" w:eastAsia="TimesNewRomanPSMT" w:hAnsi="TimesNewRomanPS-BoldMT" w:cs="TimesNewRomanPSMT"/>
          <w:color w:val="000000"/>
          <w:kern w:val="0"/>
        </w:rPr>
        <w:t>à</w:t>
      </w:r>
      <w:r>
        <w:rPr>
          <w:rFonts w:ascii="TimesNewRomanPSMT" w:eastAsia="TimesNewRomanPSMT" w:hAnsi="TimesNewRomanPS-BoldMT" w:cs="TimesNewRomanPSMT"/>
          <w:color w:val="000000"/>
          <w:kern w:val="0"/>
        </w:rPr>
        <w:t xml:space="preserve"> che rappresenta,</w:t>
      </w:r>
    </w:p>
    <w:p w14:paraId="6A8EEB9E" w14:textId="62E22001" w:rsidR="00FC5D9E" w:rsidRPr="00FC5D9E" w:rsidRDefault="00FC5D9E" w:rsidP="00FC5D9E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eastAsia="TimesNewRomanPSMT" w:hAnsi="TimesNewRomanPS-BoldMT" w:cs="TimesNewRomanPSMT"/>
          <w:b/>
          <w:bCs/>
          <w:color w:val="000000"/>
          <w:kern w:val="0"/>
        </w:rPr>
      </w:pPr>
      <w:r w:rsidRPr="00FC5D9E">
        <w:rPr>
          <w:rFonts w:ascii="TimesNewRomanPSMT" w:eastAsia="TimesNewRomanPSMT" w:hAnsi="TimesNewRomanPS-BoldMT" w:cs="TimesNewRomanPSMT"/>
          <w:b/>
          <w:bCs/>
          <w:color w:val="000000"/>
          <w:kern w:val="0"/>
        </w:rPr>
        <w:t xml:space="preserve">consapevole del fatto che, in caso di mendace dichiarazione, verranno applicate nei suoi riguardi, ai sensi </w:t>
      </w:r>
      <w:proofErr w:type="spellStart"/>
      <w:r w:rsidRPr="00FC5D9E">
        <w:rPr>
          <w:rFonts w:ascii="TimesNewRomanPSMT" w:eastAsia="TimesNewRomanPSMT" w:hAnsi="TimesNewRomanPS-BoldMT" w:cs="TimesNewRomanPSMT"/>
          <w:b/>
          <w:bCs/>
          <w:color w:val="000000"/>
          <w:kern w:val="0"/>
        </w:rPr>
        <w:t>dell</w:t>
      </w:r>
      <w:proofErr w:type="spellEnd"/>
      <w:r w:rsidRPr="00FC5D9E">
        <w:rPr>
          <w:rFonts w:ascii="TimesNewRomanPSMT" w:eastAsia="TimesNewRomanPSMT" w:hAnsi="TimesNewRomanPS-BoldMT" w:cs="TimesNewRomanPSMT" w:hint="eastAsia"/>
          <w:b/>
          <w:bCs/>
          <w:color w:val="000000"/>
          <w:kern w:val="0"/>
        </w:rPr>
        <w:t>’</w:t>
      </w:r>
      <w:r w:rsidRPr="00FC5D9E">
        <w:rPr>
          <w:rFonts w:ascii="TimesNewRomanPSMT" w:eastAsia="TimesNewRomanPSMT" w:hAnsi="TimesNewRomanPS-BoldMT" w:cs="TimesNewRomanPSMT"/>
          <w:b/>
          <w:bCs/>
          <w:color w:val="000000"/>
          <w:kern w:val="0"/>
        </w:rPr>
        <w:t>articolo 76 del D.P.R. 445/2000, le sanzioni previste dal Codice penale e dalle leggi speciali in materia di falsit</w:t>
      </w:r>
      <w:r w:rsidRPr="00FC5D9E">
        <w:rPr>
          <w:rFonts w:ascii="TimesNewRomanPSMT" w:eastAsia="TimesNewRomanPSMT" w:hAnsi="TimesNewRomanPS-BoldMT" w:cs="TimesNewRomanPSMT"/>
          <w:b/>
          <w:bCs/>
          <w:color w:val="000000"/>
          <w:kern w:val="0"/>
        </w:rPr>
        <w:t>à</w:t>
      </w:r>
      <w:r w:rsidRPr="00FC5D9E">
        <w:rPr>
          <w:rFonts w:ascii="TimesNewRomanPSMT" w:eastAsia="TimesNewRomanPSMT" w:hAnsi="TimesNewRomanPS-BoldMT" w:cs="TimesNewRomanPSMT"/>
          <w:b/>
          <w:bCs/>
          <w:color w:val="000000"/>
          <w:kern w:val="0"/>
        </w:rPr>
        <w:t xml:space="preserve"> negli atti, uso o esibizione di falsi o contenenti dati non corrispondenti a v</w:t>
      </w:r>
      <w:r>
        <w:rPr>
          <w:rFonts w:ascii="TimesNewRomanPSMT" w:eastAsia="TimesNewRomanPSMT" w:hAnsi="TimesNewRomanPS-BoldMT" w:cs="TimesNewRomanPSMT"/>
          <w:b/>
          <w:bCs/>
          <w:color w:val="000000"/>
          <w:kern w:val="0"/>
        </w:rPr>
        <w:t>erit</w:t>
      </w:r>
      <w:r>
        <w:rPr>
          <w:rFonts w:ascii="TimesNewRomanPSMT" w:eastAsia="TimesNewRomanPSMT" w:hAnsi="TimesNewRomanPS-BoldMT" w:cs="TimesNewRomanPSMT"/>
          <w:b/>
          <w:bCs/>
          <w:color w:val="000000"/>
          <w:kern w:val="0"/>
        </w:rPr>
        <w:t>à</w:t>
      </w:r>
      <w:r w:rsidRPr="00FC5D9E">
        <w:rPr>
          <w:rFonts w:ascii="TimesNewRomanPSMT" w:eastAsia="TimesNewRomanPSMT" w:hAnsi="TimesNewRomanPS-BoldMT" w:cs="TimesNewRomanPSMT"/>
          <w:b/>
          <w:bCs/>
          <w:color w:val="000000"/>
          <w:kern w:val="0"/>
        </w:rPr>
        <w:t>,</w:t>
      </w:r>
    </w:p>
    <w:p w14:paraId="07F1F53A" w14:textId="77777777" w:rsidR="00FC5D9E" w:rsidRDefault="00FC5D9E" w:rsidP="00FC5D9E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kern w:val="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kern w:val="0"/>
          <w:sz w:val="24"/>
          <w:szCs w:val="24"/>
        </w:rPr>
        <w:t>DICHIARA</w:t>
      </w:r>
    </w:p>
    <w:p w14:paraId="3C3C134C" w14:textId="62AFDFEE" w:rsidR="00FC5D9E" w:rsidRDefault="00FC5D9E" w:rsidP="000A51E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eastAsia="TimesNewRomanPSMT" w:hAnsi="TimesNewRomanPS-BoldMT" w:cs="TimesNewRomanPSMT"/>
          <w:color w:val="000000"/>
          <w:kern w:val="0"/>
        </w:rPr>
      </w:pPr>
      <w:r w:rsidRPr="00FC5D9E">
        <w:rPr>
          <w:rFonts w:ascii="TimesNewRomanPSMT" w:eastAsia="TimesNewRomanPSMT" w:hAnsi="TimesNewRomanPS-BoldMT" w:cs="TimesNewRomanPSMT"/>
          <w:b/>
          <w:bCs/>
          <w:color w:val="000000"/>
          <w:kern w:val="0"/>
        </w:rPr>
        <w:t>Sotto la sua personale responsabilit</w:t>
      </w:r>
      <w:r w:rsidRPr="00FC5D9E">
        <w:rPr>
          <w:rFonts w:ascii="TimesNewRomanPSMT" w:eastAsia="TimesNewRomanPSMT" w:hAnsi="TimesNewRomanPS-BoldMT" w:cs="TimesNewRomanPSMT"/>
          <w:b/>
          <w:bCs/>
          <w:color w:val="000000"/>
          <w:kern w:val="0"/>
        </w:rPr>
        <w:t>à</w:t>
      </w:r>
      <w:r w:rsidRPr="00FC5D9E">
        <w:rPr>
          <w:rFonts w:ascii="TimesNewRomanPSMT" w:eastAsia="TimesNewRomanPSMT" w:hAnsi="TimesNewRomanPS-BoldMT" w:cs="TimesNewRomanPSMT"/>
          <w:b/>
          <w:bCs/>
          <w:color w:val="000000"/>
          <w:kern w:val="0"/>
        </w:rPr>
        <w:t xml:space="preserve"> ai sensi </w:t>
      </w:r>
      <w:proofErr w:type="spellStart"/>
      <w:r w:rsidRPr="00FC5D9E">
        <w:rPr>
          <w:rFonts w:ascii="TimesNewRomanPSMT" w:eastAsia="TimesNewRomanPSMT" w:hAnsi="TimesNewRomanPS-BoldMT" w:cs="TimesNewRomanPSMT"/>
          <w:b/>
          <w:bCs/>
          <w:color w:val="000000"/>
          <w:kern w:val="0"/>
        </w:rPr>
        <w:t>dell</w:t>
      </w:r>
      <w:proofErr w:type="spellEnd"/>
      <w:r w:rsidRPr="00FC5D9E">
        <w:rPr>
          <w:rFonts w:ascii="TimesNewRomanPSMT" w:eastAsia="TimesNewRomanPSMT" w:hAnsi="TimesNewRomanPS-BoldMT" w:cs="TimesNewRomanPSMT" w:hint="eastAsia"/>
          <w:b/>
          <w:bCs/>
          <w:color w:val="000000"/>
          <w:kern w:val="0"/>
        </w:rPr>
        <w:t>’</w:t>
      </w:r>
      <w:r w:rsidRPr="00FC5D9E">
        <w:rPr>
          <w:rFonts w:ascii="TimesNewRomanPSMT" w:eastAsia="TimesNewRomanPSMT" w:hAnsi="TimesNewRomanPS-BoldMT" w:cs="TimesNewRomanPSMT"/>
          <w:b/>
          <w:bCs/>
          <w:color w:val="000000"/>
          <w:kern w:val="0"/>
        </w:rPr>
        <w:t>articolo 46 del T.U. D.P.R. 445/2000</w:t>
      </w:r>
      <w:r>
        <w:rPr>
          <w:rFonts w:ascii="TimesNewRomanPSMT" w:eastAsia="TimesNewRomanPSMT" w:hAnsi="TimesNewRomanPS-BoldMT" w:cs="TimesNewRomanPSMT"/>
          <w:color w:val="000000"/>
          <w:kern w:val="0"/>
        </w:rPr>
        <w:t xml:space="preserve"> che non ricorrono le condizioni di esclusione automatica dalla partecipazione a una procedura</w:t>
      </w:r>
      <w:r w:rsidR="00D37495">
        <w:rPr>
          <w:rFonts w:ascii="TimesNewRomanPSMT" w:eastAsia="TimesNewRomanPSMT" w:hAnsi="TimesNewRomanPS-BoldMT" w:cs="TimesNewRomanPSMT"/>
          <w:color w:val="000000"/>
          <w:kern w:val="0"/>
        </w:rPr>
        <w:t xml:space="preserve"> d</w:t>
      </w:r>
      <w:r w:rsidR="00D37495">
        <w:rPr>
          <w:rFonts w:ascii="TimesNewRomanPSMT" w:eastAsia="TimesNewRomanPSMT" w:hAnsi="TimesNewRomanPS-BoldMT" w:cs="TimesNewRomanPSMT"/>
          <w:color w:val="000000"/>
          <w:kern w:val="0"/>
        </w:rPr>
        <w:t>’</w:t>
      </w:r>
      <w:r w:rsidR="00D37495">
        <w:rPr>
          <w:rFonts w:ascii="TimesNewRomanPSMT" w:eastAsia="TimesNewRomanPSMT" w:hAnsi="TimesNewRomanPS-BoldMT" w:cs="TimesNewRomanPSMT"/>
          <w:color w:val="000000"/>
          <w:kern w:val="0"/>
        </w:rPr>
        <w:t xml:space="preserve">appalto </w:t>
      </w:r>
      <w:r>
        <w:rPr>
          <w:rFonts w:ascii="TimesNewRomanPSMT" w:eastAsia="TimesNewRomanPSMT" w:hAnsi="TimesNewRomanPS-BoldMT" w:cs="TimesNewRomanPSMT"/>
          <w:color w:val="000000"/>
          <w:kern w:val="0"/>
        </w:rPr>
        <w:t xml:space="preserve">prescritte </w:t>
      </w:r>
      <w:proofErr w:type="spellStart"/>
      <w:r>
        <w:rPr>
          <w:rFonts w:ascii="TimesNewRomanPSMT" w:eastAsia="TimesNewRomanPSMT" w:hAnsi="TimesNewRomanPS-BoldMT" w:cs="TimesNewRomanPSMT"/>
          <w:color w:val="000000"/>
          <w:kern w:val="0"/>
        </w:rPr>
        <w:t>all</w:t>
      </w:r>
      <w:proofErr w:type="spellEnd"/>
      <w:r>
        <w:rPr>
          <w:rFonts w:ascii="TimesNewRomanPSMT" w:eastAsia="TimesNewRomanPSMT" w:hAnsi="TimesNewRomanPS-BoldMT" w:cs="TimesNewRomanPSMT" w:hint="eastAsia"/>
          <w:color w:val="000000"/>
          <w:kern w:val="0"/>
        </w:rPr>
        <w:t>’</w:t>
      </w:r>
      <w:r>
        <w:rPr>
          <w:rFonts w:ascii="TimesNewRomanPSMT" w:eastAsia="TimesNewRomanPSMT" w:hAnsi="TimesNewRomanPS-BoldMT" w:cs="TimesNewRomanPSMT"/>
          <w:color w:val="000000"/>
          <w:kern w:val="0"/>
        </w:rPr>
        <w:t xml:space="preserve">articolo 94 del D. Lgs. 31 marzo 2023 n. 36, in particolare </w:t>
      </w:r>
      <w:r>
        <w:rPr>
          <w:rFonts w:ascii="TimesNewRomanPS-BoldMT" w:hAnsi="TimesNewRomanPS-BoldMT" w:cs="TimesNewRomanPS-BoldMT"/>
          <w:b/>
          <w:bCs/>
          <w:color w:val="000000"/>
          <w:kern w:val="0"/>
        </w:rPr>
        <w:t xml:space="preserve">non sussistono, </w:t>
      </w:r>
      <w:r>
        <w:rPr>
          <w:rFonts w:ascii="TimesNewRomanPSMT" w:eastAsia="TimesNewRomanPSMT" w:hAnsi="TimesNewRomanPS-BoldMT" w:cs="TimesNewRomanPSMT"/>
          <w:color w:val="000000"/>
          <w:kern w:val="0"/>
        </w:rPr>
        <w:t>condanne con sentenza definitiva o decreto penale di condanna divenuto irrevocabile per uno dei seguenti reati:</w:t>
      </w:r>
    </w:p>
    <w:p w14:paraId="65F94639" w14:textId="53242CFF" w:rsidR="00692A5C" w:rsidRPr="00692A5C" w:rsidRDefault="00692A5C" w:rsidP="00692A5C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eastAsia="TimesNewRomanPSMT" w:cs="TimesNewRomanPSMT"/>
          <w:color w:val="252525"/>
          <w:kern w:val="0"/>
        </w:rPr>
      </w:pPr>
      <w:r w:rsidRPr="00692A5C">
        <w:rPr>
          <w:rFonts w:ascii="TimesNewRomanPSMT" w:eastAsia="TimesNewRomanPSMT" w:cs="TimesNewRomanPSMT"/>
          <w:color w:val="252525"/>
          <w:kern w:val="0"/>
        </w:rPr>
        <w:t xml:space="preserve">delitti, consumati o tentati, di cui agli articoli 416, 416-bis del Codice penale oppure delitti commessi avvalendosi delle condizioni previste dal predetto articolo 416-bis oppure al </w:t>
      </w:r>
      <w:r w:rsidRPr="00692A5C">
        <w:rPr>
          <w:rFonts w:ascii="TimesNewRomanPSMT" w:eastAsia="TimesNewRomanPSMT" w:cs="TimesNewRomanPSMT"/>
          <w:color w:val="252525"/>
          <w:kern w:val="0"/>
        </w:rPr>
        <w:lastRenderedPageBreak/>
        <w:t>fine di agevolare l'attivit</w:t>
      </w:r>
      <w:r w:rsidRPr="00692A5C">
        <w:rPr>
          <w:rFonts w:ascii="TimesNewRomanPSMT" w:eastAsia="TimesNewRomanPSMT" w:cs="TimesNewRomanPSMT"/>
          <w:color w:val="252525"/>
          <w:kern w:val="0"/>
        </w:rPr>
        <w:t>à</w:t>
      </w:r>
      <w:r w:rsidRPr="00692A5C">
        <w:rPr>
          <w:rFonts w:ascii="TimesNewRomanPSMT" w:eastAsia="TimesNewRomanPSMT" w:cs="TimesNewRomanPSMT"/>
          <w:color w:val="252525"/>
          <w:kern w:val="0"/>
        </w:rPr>
        <w:t xml:space="preserve"> delle associazioni previste dallo stesso articolo, nonch</w:t>
      </w:r>
      <w:r w:rsidRPr="00692A5C">
        <w:rPr>
          <w:rFonts w:ascii="TimesNewRomanPSMT" w:eastAsia="TimesNewRomanPSMT" w:cs="TimesNewRomanPSMT"/>
          <w:color w:val="252525"/>
          <w:kern w:val="0"/>
        </w:rPr>
        <w:t>é</w:t>
      </w:r>
      <w:r w:rsidRPr="00692A5C">
        <w:rPr>
          <w:rFonts w:ascii="TimesNewRomanPSMT" w:eastAsia="TimesNewRomanPSMT" w:cs="TimesNewRomanPSMT"/>
          <w:color w:val="252525"/>
          <w:kern w:val="0"/>
        </w:rPr>
        <w:t xml:space="preserve"> per i delitti, consumati o tentati, previsti dall'articolo 74 del testo unico delle leggi in materia di disciplina degli stupefacenti e sostanze psicotrope, prevenzione, cura e riabilitazione dei relativi stati di tossicodipendenza, di cui al decreto del Presidente della Repubblica 9 ottobre 1990, n. 309, dall'articolo 291-quater del testo unico delle disposizioni legislative in materia doganale, di cui al decreto del Presidente della Repubblica 23 gennaio 1973, n. 43 e dall'articolo 452-quaterdieces del codice penale, in quanto riconducibili alla partecipazione a un'organizzazione criminale, quale definita all'articolo 2 della decisione quadro 2008/841/GAI del Consiglio </w:t>
      </w:r>
      <w:proofErr w:type="spellStart"/>
      <w:r w:rsidRPr="00692A5C">
        <w:rPr>
          <w:rFonts w:ascii="TimesNewRomanPSMT" w:eastAsia="TimesNewRomanPSMT" w:cs="TimesNewRomanPSMT"/>
          <w:color w:val="252525"/>
          <w:kern w:val="0"/>
        </w:rPr>
        <w:t>dell</w:t>
      </w:r>
      <w:proofErr w:type="spellEnd"/>
      <w:r w:rsidRPr="00692A5C">
        <w:rPr>
          <w:rFonts w:ascii="TimesNewRomanPSMT" w:eastAsia="TimesNewRomanPSMT" w:cs="TimesNewRomanPSMT" w:hint="eastAsia"/>
          <w:color w:val="252525"/>
          <w:kern w:val="0"/>
        </w:rPr>
        <w:t>’</w:t>
      </w:r>
      <w:r w:rsidRPr="00692A5C">
        <w:rPr>
          <w:rFonts w:ascii="TimesNewRomanPSMT" w:eastAsia="TimesNewRomanPSMT" w:cs="TimesNewRomanPSMT"/>
          <w:color w:val="252525"/>
          <w:kern w:val="0"/>
        </w:rPr>
        <w:t>Unione europea, del 24 ottobre 2008;</w:t>
      </w:r>
    </w:p>
    <w:p w14:paraId="6E45EE4C" w14:textId="53FD5E9B" w:rsidR="00692A5C" w:rsidRPr="00692A5C" w:rsidRDefault="00692A5C" w:rsidP="00CC5ED7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eastAsia="TimesNewRomanPSMT" w:cs="TimesNewRomanPSMT"/>
          <w:color w:val="252525"/>
          <w:kern w:val="0"/>
        </w:rPr>
      </w:pPr>
      <w:r w:rsidRPr="00692A5C">
        <w:rPr>
          <w:rFonts w:ascii="TimesNewRomanPSMT" w:eastAsia="TimesNewRomanPSMT" w:cs="TimesNewRomanPSMT"/>
          <w:color w:val="252525"/>
          <w:kern w:val="0"/>
        </w:rPr>
        <w:t>delitti, consumati o tentati, di cui agli articoli 317, 318, 319, 319-ter, 319-quater, 320, 321, 322, 322-bis, 346-bis, 353, 353-bis, 354, 355 e 356 del Codice penale nonch</w:t>
      </w:r>
      <w:r w:rsidRPr="00692A5C">
        <w:rPr>
          <w:rFonts w:ascii="TimesNewRomanPSMT" w:eastAsia="TimesNewRomanPSMT" w:cs="TimesNewRomanPSMT"/>
          <w:color w:val="252525"/>
          <w:kern w:val="0"/>
        </w:rPr>
        <w:t>é</w:t>
      </w:r>
      <w:r w:rsidRPr="00692A5C">
        <w:rPr>
          <w:rFonts w:ascii="TimesNewRomanPSMT" w:eastAsia="TimesNewRomanPSMT" w:cs="TimesNewRomanPSMT"/>
          <w:color w:val="252525"/>
          <w:kern w:val="0"/>
        </w:rPr>
        <w:t xml:space="preserve"> all'articolo 2635 del Codice civile;</w:t>
      </w:r>
    </w:p>
    <w:p w14:paraId="0BD3CBE1" w14:textId="2707DAAD" w:rsidR="00692A5C" w:rsidRPr="00692A5C" w:rsidRDefault="00692A5C" w:rsidP="00692A5C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NewRomanPSMT" w:eastAsia="TimesNewRomanPSMT" w:cs="TimesNewRomanPSMT"/>
          <w:color w:val="252525"/>
          <w:kern w:val="0"/>
        </w:rPr>
      </w:pPr>
      <w:r w:rsidRPr="00692A5C">
        <w:rPr>
          <w:rFonts w:ascii="TimesNewRomanPSMT" w:eastAsia="TimesNewRomanPSMT" w:cs="TimesNewRomanPSMT"/>
          <w:color w:val="252525"/>
          <w:kern w:val="0"/>
        </w:rPr>
        <w:t>false comunicazioni sociali di cui agli articoli 2621 e 2622 del Codice civile;</w:t>
      </w:r>
    </w:p>
    <w:p w14:paraId="7A031164" w14:textId="08477406" w:rsidR="00692A5C" w:rsidRPr="00692A5C" w:rsidRDefault="00692A5C" w:rsidP="00692A5C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eastAsia="TimesNewRomanPSMT" w:cs="TimesNewRomanPSMT"/>
          <w:color w:val="252525"/>
          <w:kern w:val="0"/>
        </w:rPr>
      </w:pPr>
      <w:r w:rsidRPr="00692A5C">
        <w:rPr>
          <w:rFonts w:ascii="TimesNewRomanPSMT" w:eastAsia="TimesNewRomanPSMT" w:cs="TimesNewRomanPSMT"/>
          <w:color w:val="252525"/>
          <w:kern w:val="0"/>
        </w:rPr>
        <w:t>frode ai sensi dell'articolo 1 della convenzione relativa alla tutela degli interessi finanziari delle Comunit</w:t>
      </w:r>
      <w:r w:rsidRPr="00692A5C">
        <w:rPr>
          <w:rFonts w:ascii="TimesNewRomanPSMT" w:eastAsia="TimesNewRomanPSMT" w:cs="TimesNewRomanPSMT"/>
          <w:color w:val="252525"/>
          <w:kern w:val="0"/>
        </w:rPr>
        <w:t>à</w:t>
      </w:r>
      <w:r w:rsidRPr="00692A5C">
        <w:rPr>
          <w:rFonts w:ascii="TimesNewRomanPSMT" w:eastAsia="TimesNewRomanPSMT" w:cs="TimesNewRomanPSMT"/>
          <w:color w:val="252525"/>
          <w:kern w:val="0"/>
        </w:rPr>
        <w:t xml:space="preserve"> europee, del 26 luglio 1995;</w:t>
      </w:r>
    </w:p>
    <w:p w14:paraId="595BA727" w14:textId="6AC62734" w:rsidR="00692A5C" w:rsidRPr="00692A5C" w:rsidRDefault="00692A5C" w:rsidP="00692A5C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eastAsia="TimesNewRomanPSMT" w:cs="TimesNewRomanPSMT"/>
          <w:color w:val="252525"/>
          <w:kern w:val="0"/>
        </w:rPr>
      </w:pPr>
      <w:r w:rsidRPr="00692A5C">
        <w:rPr>
          <w:rFonts w:ascii="TimesNewRomanPSMT" w:eastAsia="TimesNewRomanPSMT" w:cs="TimesNewRomanPSMT"/>
          <w:color w:val="252525"/>
          <w:kern w:val="0"/>
        </w:rPr>
        <w:t>delitti, consumati o tentati, commessi con finalit</w:t>
      </w:r>
      <w:r w:rsidRPr="00692A5C">
        <w:rPr>
          <w:rFonts w:ascii="TimesNewRomanPSMT" w:eastAsia="TimesNewRomanPSMT" w:cs="TimesNewRomanPSMT"/>
          <w:color w:val="252525"/>
          <w:kern w:val="0"/>
        </w:rPr>
        <w:t>à</w:t>
      </w:r>
      <w:r w:rsidRPr="00692A5C">
        <w:rPr>
          <w:rFonts w:ascii="TimesNewRomanPSMT" w:eastAsia="TimesNewRomanPSMT" w:cs="TimesNewRomanPSMT"/>
          <w:color w:val="252525"/>
          <w:kern w:val="0"/>
        </w:rPr>
        <w:t xml:space="preserve"> di terrorismo, anche internazionale, e di eversione dell'ordine costituzionale reati terroristici o reati connessi alle attivit</w:t>
      </w:r>
      <w:r w:rsidRPr="00692A5C">
        <w:rPr>
          <w:rFonts w:ascii="TimesNewRomanPSMT" w:eastAsia="TimesNewRomanPSMT" w:cs="TimesNewRomanPSMT"/>
          <w:color w:val="252525"/>
          <w:kern w:val="0"/>
        </w:rPr>
        <w:t>à</w:t>
      </w:r>
      <w:r w:rsidRPr="00692A5C">
        <w:rPr>
          <w:rFonts w:ascii="TimesNewRomanPSMT" w:eastAsia="TimesNewRomanPSMT" w:cs="TimesNewRomanPSMT"/>
          <w:color w:val="252525"/>
          <w:kern w:val="0"/>
        </w:rPr>
        <w:t xml:space="preserve"> terroristiche;</w:t>
      </w:r>
    </w:p>
    <w:p w14:paraId="5F85A820" w14:textId="4A12B5A2" w:rsidR="00692A5C" w:rsidRPr="00692A5C" w:rsidRDefault="00692A5C" w:rsidP="00692A5C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eastAsia="TimesNewRomanPSMT" w:cs="TimesNewRomanPSMT"/>
          <w:color w:val="252525"/>
          <w:kern w:val="0"/>
        </w:rPr>
      </w:pPr>
      <w:r w:rsidRPr="00692A5C">
        <w:rPr>
          <w:rFonts w:ascii="TimesNewRomanPSMT" w:eastAsia="TimesNewRomanPSMT" w:cs="TimesNewRomanPSMT"/>
          <w:color w:val="252525"/>
          <w:kern w:val="0"/>
        </w:rPr>
        <w:t>delitti di cui agli articoli 648-bis, 648-ter e 648-ter.1 del Codice penale, riciclaggio di proventi di attivit</w:t>
      </w:r>
      <w:r w:rsidRPr="00692A5C">
        <w:rPr>
          <w:rFonts w:ascii="TimesNewRomanPSMT" w:eastAsia="TimesNewRomanPSMT" w:cs="TimesNewRomanPSMT"/>
          <w:color w:val="252525"/>
          <w:kern w:val="0"/>
        </w:rPr>
        <w:t>à</w:t>
      </w:r>
      <w:r w:rsidRPr="00692A5C">
        <w:rPr>
          <w:rFonts w:ascii="TimesNewRomanPSMT" w:eastAsia="TimesNewRomanPSMT" w:cs="TimesNewRomanPSMT"/>
          <w:color w:val="252525"/>
          <w:kern w:val="0"/>
        </w:rPr>
        <w:t xml:space="preserve"> criminose o finanziamento del terrorismo, quali definiti all'articolo 1 del decreto legislativo 22 giugno 2007, n. 109;</w:t>
      </w:r>
    </w:p>
    <w:p w14:paraId="18E3C785" w14:textId="1E33027F" w:rsidR="00692A5C" w:rsidRPr="00692A5C" w:rsidRDefault="00692A5C" w:rsidP="00692A5C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eastAsia="TimesNewRomanPSMT" w:cs="TimesNewRomanPSMT"/>
          <w:color w:val="252525"/>
          <w:kern w:val="0"/>
        </w:rPr>
      </w:pPr>
      <w:r w:rsidRPr="00692A5C">
        <w:rPr>
          <w:rFonts w:ascii="TimesNewRomanPSMT" w:eastAsia="TimesNewRomanPSMT" w:cs="TimesNewRomanPSMT"/>
          <w:color w:val="252525"/>
          <w:kern w:val="0"/>
        </w:rPr>
        <w:t>sfruttamento del lavoro minorile e altre forme di tratta di esseri umani definite con il decreto legislativo 4 marzo 2014, n. 24;</w:t>
      </w:r>
    </w:p>
    <w:p w14:paraId="7C8E2F54" w14:textId="374B9D7A" w:rsidR="00692A5C" w:rsidRPr="00692A5C" w:rsidRDefault="00692A5C" w:rsidP="00692A5C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eastAsia="TimesNewRomanPSMT" w:cs="TimesNewRomanPSMT"/>
          <w:color w:val="252525"/>
          <w:kern w:val="0"/>
        </w:rPr>
      </w:pPr>
      <w:r w:rsidRPr="00692A5C">
        <w:rPr>
          <w:rFonts w:ascii="TimesNewRomanPSMT" w:eastAsia="TimesNewRomanPSMT" w:cs="TimesNewRomanPSMT"/>
          <w:color w:val="252525"/>
          <w:kern w:val="0"/>
        </w:rPr>
        <w:t>ogni altro delitto da cui derivi, quale pena accessoria, l'incapacit</w:t>
      </w:r>
      <w:r w:rsidRPr="00692A5C">
        <w:rPr>
          <w:rFonts w:ascii="TimesNewRomanPSMT" w:eastAsia="TimesNewRomanPSMT" w:cs="TimesNewRomanPSMT"/>
          <w:color w:val="252525"/>
          <w:kern w:val="0"/>
        </w:rPr>
        <w:t>à</w:t>
      </w:r>
      <w:r w:rsidRPr="00692A5C">
        <w:rPr>
          <w:rFonts w:ascii="TimesNewRomanPSMT" w:eastAsia="TimesNewRomanPSMT" w:cs="TimesNewRomanPSMT"/>
          <w:color w:val="252525"/>
          <w:kern w:val="0"/>
        </w:rPr>
        <w:t xml:space="preserve"> di contrattare con la pubblica amministrazione.</w:t>
      </w:r>
    </w:p>
    <w:p w14:paraId="7E2E8686" w14:textId="274F2D99" w:rsidR="00692A5C" w:rsidRDefault="007E1CDF" w:rsidP="00501239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eastAsia="TimesNewRomanPSMT" w:cs="TimesNewRomanPSMT"/>
          <w:color w:val="252525"/>
          <w:kern w:val="0"/>
        </w:rPr>
      </w:pPr>
      <w:r>
        <w:rPr>
          <w:rFonts w:ascii="TimesNewRomanPSMT" w:eastAsia="TimesNewRomanPSMT" w:cs="TimesNewRomanPSMT"/>
          <w:color w:val="252525"/>
          <w:kern w:val="0"/>
        </w:rPr>
        <w:t>È</w:t>
      </w:r>
      <w:r w:rsidR="00692A5C">
        <w:rPr>
          <w:rFonts w:ascii="TimesNewRomanPSMT" w:eastAsia="TimesNewRomanPSMT" w:cs="TimesNewRomanPSMT"/>
          <w:color w:val="252525"/>
          <w:kern w:val="0"/>
        </w:rPr>
        <w:t xml:space="preserve"> </w:t>
      </w:r>
      <w:r w:rsidR="00501239">
        <w:rPr>
          <w:rFonts w:ascii="TimesNewRomanPSMT" w:eastAsia="TimesNewRomanPSMT" w:cs="TimesNewRomanPSMT"/>
          <w:color w:val="252525"/>
          <w:kern w:val="0"/>
        </w:rPr>
        <w:t>altres</w:t>
      </w:r>
      <w:r w:rsidR="00501239">
        <w:rPr>
          <w:rFonts w:ascii="TimesNewRomanPSMT" w:eastAsia="TimesNewRomanPSMT" w:cs="TimesNewRomanPSMT"/>
          <w:color w:val="252525"/>
          <w:kern w:val="0"/>
        </w:rPr>
        <w:t>ì</w:t>
      </w:r>
      <w:r w:rsidR="00692A5C">
        <w:rPr>
          <w:rFonts w:ascii="TimesNewRomanPSMT" w:eastAsia="TimesNewRomanPSMT" w:cs="TimesNewRomanPSMT"/>
          <w:color w:val="252525"/>
          <w:kern w:val="0"/>
        </w:rPr>
        <w:t xml:space="preserve"> causa di esclusione la sussistenza, con riferimento ai soggetti indicati al comma 3</w:t>
      </w:r>
      <w:r w:rsidR="00021BED">
        <w:rPr>
          <w:rFonts w:ascii="TimesNewRomanPSMT" w:eastAsia="TimesNewRomanPSMT" w:cs="TimesNewRomanPSMT"/>
          <w:color w:val="252525"/>
          <w:kern w:val="0"/>
        </w:rPr>
        <w:t xml:space="preserve"> </w:t>
      </w:r>
      <w:r w:rsidR="00692A5C">
        <w:rPr>
          <w:rFonts w:ascii="TimesNewRomanPSMT" w:eastAsia="TimesNewRomanPSMT" w:cs="TimesNewRomanPSMT"/>
          <w:color w:val="252525"/>
          <w:kern w:val="0"/>
        </w:rPr>
        <w:t>del citato</w:t>
      </w:r>
      <w:r w:rsidR="00501239">
        <w:rPr>
          <w:rFonts w:ascii="TimesNewRomanPSMT" w:eastAsia="TimesNewRomanPSMT" w:cs="TimesNewRomanPSMT"/>
          <w:color w:val="252525"/>
          <w:kern w:val="0"/>
        </w:rPr>
        <w:t xml:space="preserve"> </w:t>
      </w:r>
      <w:r w:rsidR="00692A5C">
        <w:rPr>
          <w:rFonts w:ascii="TimesNewRomanPSMT" w:eastAsia="TimesNewRomanPSMT" w:cs="TimesNewRomanPSMT"/>
          <w:color w:val="252525"/>
          <w:kern w:val="0"/>
        </w:rPr>
        <w:t>art. 94</w:t>
      </w:r>
      <w:r w:rsidR="00021BED">
        <w:rPr>
          <w:rFonts w:ascii="TimesNewRomanPSMT" w:eastAsia="TimesNewRomanPSMT" w:cs="TimesNewRomanPSMT"/>
          <w:color w:val="252525"/>
          <w:kern w:val="0"/>
        </w:rPr>
        <w:t>,</w:t>
      </w:r>
      <w:r w:rsidR="00692A5C">
        <w:rPr>
          <w:rFonts w:ascii="TimesNewRomanPSMT" w:eastAsia="TimesNewRomanPSMT" w:cs="TimesNewRomanPSMT"/>
          <w:color w:val="252525"/>
          <w:kern w:val="0"/>
        </w:rPr>
        <w:t xml:space="preserve"> di ragioni di decadenza, di sospensione o di divieto previste dall'articolo 67 del codice delle</w:t>
      </w:r>
      <w:r w:rsidR="00501239">
        <w:rPr>
          <w:rFonts w:ascii="TimesNewRomanPSMT" w:eastAsia="TimesNewRomanPSMT" w:cs="TimesNewRomanPSMT"/>
          <w:color w:val="252525"/>
          <w:kern w:val="0"/>
        </w:rPr>
        <w:t xml:space="preserve"> </w:t>
      </w:r>
      <w:r w:rsidR="00692A5C">
        <w:rPr>
          <w:rFonts w:ascii="TimesNewRomanPSMT" w:eastAsia="TimesNewRomanPSMT" w:cs="TimesNewRomanPSMT"/>
          <w:color w:val="252525"/>
          <w:kern w:val="0"/>
        </w:rPr>
        <w:t>leggi antimafia e delle misure di prevenzione, di cui al decreto legislativo 6 settembre 2011, n. 159 o di</w:t>
      </w:r>
      <w:r w:rsidR="00501239">
        <w:rPr>
          <w:rFonts w:ascii="TimesNewRomanPSMT" w:eastAsia="TimesNewRomanPSMT" w:cs="TimesNewRomanPSMT"/>
          <w:color w:val="252525"/>
          <w:kern w:val="0"/>
        </w:rPr>
        <w:t xml:space="preserve"> </w:t>
      </w:r>
      <w:r w:rsidR="00692A5C">
        <w:rPr>
          <w:rFonts w:ascii="TimesNewRomanPSMT" w:eastAsia="TimesNewRomanPSMT" w:cs="TimesNewRomanPSMT"/>
          <w:color w:val="252525"/>
          <w:kern w:val="0"/>
        </w:rPr>
        <w:t>un tentativo di infiltrazione mafiosa di cui all'articolo 84, comma 4, del medesimo codice. Resta fermo</w:t>
      </w:r>
      <w:r w:rsidR="00501239">
        <w:rPr>
          <w:rFonts w:ascii="TimesNewRomanPSMT" w:eastAsia="TimesNewRomanPSMT" w:cs="TimesNewRomanPSMT"/>
          <w:color w:val="252525"/>
          <w:kern w:val="0"/>
        </w:rPr>
        <w:t xml:space="preserve"> </w:t>
      </w:r>
      <w:r w:rsidR="00692A5C">
        <w:rPr>
          <w:rFonts w:ascii="TimesNewRomanPSMT" w:eastAsia="TimesNewRomanPSMT" w:cs="TimesNewRomanPSMT"/>
          <w:color w:val="252525"/>
          <w:kern w:val="0"/>
        </w:rPr>
        <w:t>quanto previsto dagli articoli 88, comma 4-bis, e 92, commi 2 e 3, del codice di cui al decreto</w:t>
      </w:r>
      <w:r w:rsidR="00501239">
        <w:rPr>
          <w:rFonts w:ascii="TimesNewRomanPSMT" w:eastAsia="TimesNewRomanPSMT" w:cs="TimesNewRomanPSMT"/>
          <w:color w:val="252525"/>
          <w:kern w:val="0"/>
        </w:rPr>
        <w:t xml:space="preserve"> </w:t>
      </w:r>
      <w:r w:rsidR="00692A5C">
        <w:rPr>
          <w:rFonts w:ascii="TimesNewRomanPSMT" w:eastAsia="TimesNewRomanPSMT" w:cs="TimesNewRomanPSMT"/>
          <w:color w:val="252525"/>
          <w:kern w:val="0"/>
        </w:rPr>
        <w:t>legislativo n. 159 del 2011, con riferimento rispettivamente alle comunicazioni antimafia e alle</w:t>
      </w:r>
      <w:r w:rsidR="00501239">
        <w:rPr>
          <w:rFonts w:ascii="TimesNewRomanPSMT" w:eastAsia="TimesNewRomanPSMT" w:cs="TimesNewRomanPSMT"/>
          <w:color w:val="252525"/>
          <w:kern w:val="0"/>
        </w:rPr>
        <w:t xml:space="preserve"> </w:t>
      </w:r>
      <w:r w:rsidR="00692A5C">
        <w:rPr>
          <w:rFonts w:ascii="TimesNewRomanPSMT" w:eastAsia="TimesNewRomanPSMT" w:cs="TimesNewRomanPSMT"/>
          <w:color w:val="252525"/>
          <w:kern w:val="0"/>
        </w:rPr>
        <w:t xml:space="preserve">informazioni antimafia. La causa di esclusione di cui </w:t>
      </w:r>
      <w:proofErr w:type="spellStart"/>
      <w:r w:rsidR="00692A5C">
        <w:rPr>
          <w:rFonts w:ascii="TimesNewRomanPSMT" w:eastAsia="TimesNewRomanPSMT" w:cs="TimesNewRomanPSMT"/>
          <w:color w:val="252525"/>
          <w:kern w:val="0"/>
        </w:rPr>
        <w:t>all</w:t>
      </w:r>
      <w:proofErr w:type="spellEnd"/>
      <w:r w:rsidR="00692A5C">
        <w:rPr>
          <w:rFonts w:ascii="TimesNewRomanPSMT" w:eastAsia="TimesNewRomanPSMT" w:cs="TimesNewRomanPSMT" w:hint="eastAsia"/>
          <w:color w:val="252525"/>
          <w:kern w:val="0"/>
        </w:rPr>
        <w:t>’</w:t>
      </w:r>
      <w:r w:rsidR="00692A5C">
        <w:rPr>
          <w:rFonts w:ascii="TimesNewRomanPSMT" w:eastAsia="TimesNewRomanPSMT" w:cs="TimesNewRomanPSMT"/>
          <w:color w:val="252525"/>
          <w:kern w:val="0"/>
        </w:rPr>
        <w:t>articolo 84, comma 4, del codice di cui al</w:t>
      </w:r>
      <w:r w:rsidR="00501239">
        <w:rPr>
          <w:rFonts w:ascii="TimesNewRomanPSMT" w:eastAsia="TimesNewRomanPSMT" w:cs="TimesNewRomanPSMT"/>
          <w:color w:val="252525"/>
          <w:kern w:val="0"/>
        </w:rPr>
        <w:t xml:space="preserve"> </w:t>
      </w:r>
      <w:r w:rsidR="00692A5C">
        <w:rPr>
          <w:rFonts w:ascii="TimesNewRomanPSMT" w:eastAsia="TimesNewRomanPSMT" w:cs="TimesNewRomanPSMT"/>
          <w:color w:val="252525"/>
          <w:kern w:val="0"/>
        </w:rPr>
        <w:t xml:space="preserve">decreto legislativo n. 159 del 2011 non opera se, entro la data </w:t>
      </w:r>
      <w:proofErr w:type="spellStart"/>
      <w:r w:rsidR="00692A5C">
        <w:rPr>
          <w:rFonts w:ascii="TimesNewRomanPSMT" w:eastAsia="TimesNewRomanPSMT" w:cs="TimesNewRomanPSMT"/>
          <w:color w:val="252525"/>
          <w:kern w:val="0"/>
        </w:rPr>
        <w:t>dell</w:t>
      </w:r>
      <w:proofErr w:type="spellEnd"/>
      <w:r w:rsidR="00692A5C">
        <w:rPr>
          <w:rFonts w:ascii="TimesNewRomanPSMT" w:eastAsia="TimesNewRomanPSMT" w:cs="TimesNewRomanPSMT" w:hint="eastAsia"/>
          <w:color w:val="252525"/>
          <w:kern w:val="0"/>
        </w:rPr>
        <w:t>’</w:t>
      </w:r>
      <w:r w:rsidR="00692A5C">
        <w:rPr>
          <w:rFonts w:ascii="TimesNewRomanPSMT" w:eastAsia="TimesNewRomanPSMT" w:cs="TimesNewRomanPSMT"/>
          <w:color w:val="252525"/>
          <w:kern w:val="0"/>
        </w:rPr>
        <w:t>aggiudicazione, l</w:t>
      </w:r>
      <w:r w:rsidR="00692A5C">
        <w:rPr>
          <w:rFonts w:ascii="TimesNewRomanPSMT" w:eastAsia="TimesNewRomanPSMT" w:cs="TimesNewRomanPSMT" w:hint="eastAsia"/>
          <w:color w:val="252525"/>
          <w:kern w:val="0"/>
        </w:rPr>
        <w:t>’</w:t>
      </w:r>
      <w:r w:rsidR="00692A5C">
        <w:rPr>
          <w:rFonts w:ascii="TimesNewRomanPSMT" w:eastAsia="TimesNewRomanPSMT" w:cs="TimesNewRomanPSMT"/>
          <w:color w:val="252525"/>
          <w:kern w:val="0"/>
        </w:rPr>
        <w:t>impresa sia stata</w:t>
      </w:r>
      <w:r w:rsidR="00501239">
        <w:rPr>
          <w:rFonts w:ascii="TimesNewRomanPSMT" w:eastAsia="TimesNewRomanPSMT" w:cs="TimesNewRomanPSMT"/>
          <w:color w:val="252525"/>
          <w:kern w:val="0"/>
        </w:rPr>
        <w:t xml:space="preserve"> </w:t>
      </w:r>
      <w:r w:rsidR="00692A5C">
        <w:rPr>
          <w:rFonts w:ascii="TimesNewRomanPSMT" w:eastAsia="TimesNewRomanPSMT" w:cs="TimesNewRomanPSMT"/>
          <w:color w:val="252525"/>
          <w:kern w:val="0"/>
        </w:rPr>
        <w:t xml:space="preserve">ammessa al controllo giudiziario ai sensi </w:t>
      </w:r>
      <w:proofErr w:type="spellStart"/>
      <w:r w:rsidR="00692A5C">
        <w:rPr>
          <w:rFonts w:ascii="TimesNewRomanPSMT" w:eastAsia="TimesNewRomanPSMT" w:cs="TimesNewRomanPSMT"/>
          <w:color w:val="252525"/>
          <w:kern w:val="0"/>
        </w:rPr>
        <w:t>dell</w:t>
      </w:r>
      <w:proofErr w:type="spellEnd"/>
      <w:r w:rsidR="00692A5C">
        <w:rPr>
          <w:rFonts w:ascii="TimesNewRomanPSMT" w:eastAsia="TimesNewRomanPSMT" w:cs="TimesNewRomanPSMT" w:hint="eastAsia"/>
          <w:color w:val="252525"/>
          <w:kern w:val="0"/>
        </w:rPr>
        <w:t>’</w:t>
      </w:r>
      <w:r w:rsidR="00692A5C">
        <w:rPr>
          <w:rFonts w:ascii="TimesNewRomanPSMT" w:eastAsia="TimesNewRomanPSMT" w:cs="TimesNewRomanPSMT"/>
          <w:color w:val="252525"/>
          <w:kern w:val="0"/>
        </w:rPr>
        <w:t>articolo 34-bis del medesimo codice.</w:t>
      </w:r>
    </w:p>
    <w:p w14:paraId="41F408A1" w14:textId="27896633" w:rsidR="00692A5C" w:rsidRDefault="00692A5C" w:rsidP="00501239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eastAsia="TimesNewRomanPSMT" w:cs="TimesNewRomanPSMT"/>
          <w:color w:val="252525"/>
          <w:kern w:val="0"/>
        </w:rPr>
      </w:pPr>
      <w:r>
        <w:rPr>
          <w:rFonts w:ascii="TimesNewRomanPSMT" w:eastAsia="TimesNewRomanPSMT" w:cs="TimesNewRomanPSMT"/>
          <w:color w:val="252525"/>
          <w:kern w:val="0"/>
        </w:rPr>
        <w:t>In nessun caso l</w:t>
      </w:r>
      <w:r>
        <w:rPr>
          <w:rFonts w:ascii="TimesNewRomanPSMT" w:eastAsia="TimesNewRomanPSMT" w:cs="TimesNewRomanPSMT" w:hint="eastAsia"/>
          <w:color w:val="252525"/>
          <w:kern w:val="0"/>
        </w:rPr>
        <w:t>’</w:t>
      </w:r>
      <w:r>
        <w:rPr>
          <w:rFonts w:ascii="TimesNewRomanPSMT" w:eastAsia="TimesNewRomanPSMT" w:cs="TimesNewRomanPSMT"/>
          <w:color w:val="252525"/>
          <w:kern w:val="0"/>
        </w:rPr>
        <w:t xml:space="preserve">aggiudicazione </w:t>
      </w:r>
      <w:r w:rsidR="00501239">
        <w:rPr>
          <w:rFonts w:ascii="TimesNewRomanPSMT" w:eastAsia="TimesNewRomanPSMT" w:cs="TimesNewRomanPSMT"/>
          <w:color w:val="252525"/>
          <w:kern w:val="0"/>
        </w:rPr>
        <w:t>pu</w:t>
      </w:r>
      <w:r w:rsidR="00501239">
        <w:rPr>
          <w:rFonts w:ascii="TimesNewRomanPSMT" w:eastAsia="TimesNewRomanPSMT" w:cs="TimesNewRomanPSMT"/>
          <w:color w:val="252525"/>
          <w:kern w:val="0"/>
        </w:rPr>
        <w:t>ò</w:t>
      </w:r>
      <w:r>
        <w:rPr>
          <w:rFonts w:ascii="TimesNewRomanPSMT" w:eastAsia="TimesNewRomanPSMT" w:cs="TimesNewRomanPSMT"/>
          <w:color w:val="252525"/>
          <w:kern w:val="0"/>
        </w:rPr>
        <w:t xml:space="preserve"> subire dilazioni in ragione della pendenza del </w:t>
      </w:r>
      <w:r w:rsidR="00501239">
        <w:rPr>
          <w:rFonts w:ascii="TimesNewRomanPSMT" w:eastAsia="TimesNewRomanPSMT" w:cs="TimesNewRomanPSMT"/>
          <w:color w:val="252525"/>
          <w:kern w:val="0"/>
        </w:rPr>
        <w:t>p</w:t>
      </w:r>
      <w:r>
        <w:rPr>
          <w:rFonts w:ascii="TimesNewRomanPSMT" w:eastAsia="TimesNewRomanPSMT" w:cs="TimesNewRomanPSMT"/>
          <w:color w:val="252525"/>
          <w:kern w:val="0"/>
        </w:rPr>
        <w:t>rocedimento</w:t>
      </w:r>
      <w:r w:rsidR="00501239">
        <w:rPr>
          <w:rFonts w:ascii="TimesNewRomanPSMT" w:eastAsia="TimesNewRomanPSMT" w:cs="TimesNewRomanPSMT"/>
          <w:color w:val="252525"/>
          <w:kern w:val="0"/>
        </w:rPr>
        <w:t xml:space="preserve"> </w:t>
      </w:r>
      <w:r>
        <w:rPr>
          <w:rFonts w:ascii="TimesNewRomanPSMT" w:eastAsia="TimesNewRomanPSMT" w:cs="TimesNewRomanPSMT"/>
          <w:color w:val="252525"/>
          <w:kern w:val="0"/>
        </w:rPr>
        <w:t>suindicato.</w:t>
      </w:r>
    </w:p>
    <w:p w14:paraId="5DA273A5" w14:textId="0CB87A24" w:rsidR="00692A5C" w:rsidRDefault="00692A5C" w:rsidP="00501239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eastAsia="TimesNewRomanPSMT" w:cs="TimesNewRomanPSMT"/>
          <w:color w:val="000000"/>
          <w:kern w:val="0"/>
        </w:rPr>
      </w:pPr>
      <w:r>
        <w:rPr>
          <w:rFonts w:ascii="TimesNewRomanPSMT" w:eastAsia="TimesNewRomanPSMT" w:cs="TimesNewRomanPSMT"/>
          <w:color w:val="000000"/>
          <w:kern w:val="0"/>
        </w:rPr>
        <w:lastRenderedPageBreak/>
        <w:t xml:space="preserve">Ai sensi </w:t>
      </w:r>
      <w:proofErr w:type="spellStart"/>
      <w:r>
        <w:rPr>
          <w:rFonts w:ascii="TimesNewRomanPSMT" w:eastAsia="TimesNewRomanPSMT" w:cs="TimesNewRomanPSMT"/>
          <w:color w:val="000000"/>
          <w:kern w:val="0"/>
        </w:rPr>
        <w:t>dell</w:t>
      </w:r>
      <w:proofErr w:type="spellEnd"/>
      <w:r>
        <w:rPr>
          <w:rFonts w:ascii="TimesNewRomanPSMT" w:eastAsia="TimesNewRomanPSMT" w:cs="TimesNewRomanPSMT" w:hint="eastAsia"/>
          <w:color w:val="000000"/>
          <w:kern w:val="0"/>
        </w:rPr>
        <w:t>’</w:t>
      </w:r>
      <w:r>
        <w:rPr>
          <w:rFonts w:ascii="TimesNewRomanPSMT" w:eastAsia="TimesNewRomanPSMT" w:cs="TimesNewRomanPSMT"/>
          <w:color w:val="000000"/>
          <w:kern w:val="0"/>
        </w:rPr>
        <w:t>art. 94 c. 7 (ultimo periodo) in merito alle cause di esclusione sopra citate si precisa che</w:t>
      </w:r>
      <w:r w:rsidR="00501239">
        <w:rPr>
          <w:rFonts w:ascii="TimesNewRomanPSMT" w:eastAsia="TimesNewRomanPSMT" w:cs="TimesNewRomanPSMT"/>
          <w:color w:val="000000"/>
          <w:kern w:val="0"/>
        </w:rPr>
        <w:t xml:space="preserve"> </w:t>
      </w:r>
      <w:r>
        <w:rPr>
          <w:rFonts w:ascii="TimesNewRomanPSMT" w:eastAsia="TimesNewRomanPSMT" w:cs="TimesNewRomanPSMT"/>
          <w:color w:val="000000"/>
          <w:kern w:val="0"/>
        </w:rPr>
        <w:t>(</w:t>
      </w:r>
      <w:r w:rsidRPr="00501239">
        <w:rPr>
          <w:rFonts w:ascii="TimesNewRomanPSMT" w:eastAsia="TimesNewRomanPSMT" w:cs="TimesNewRomanPSMT"/>
          <w:color w:val="000000"/>
          <w:kern w:val="0"/>
          <w:u w:val="single"/>
        </w:rPr>
        <w:t>barrare la casella che interessa</w:t>
      </w:r>
      <w:r>
        <w:rPr>
          <w:rFonts w:ascii="TimesNewRomanPSMT" w:eastAsia="TimesNewRomanPSMT" w:cs="TimesNewRomanPSMT"/>
          <w:color w:val="000000"/>
          <w:kern w:val="0"/>
        </w:rPr>
        <w:t>):</w:t>
      </w:r>
    </w:p>
    <w:p w14:paraId="3C3B6D97" w14:textId="0D1FCFE4" w:rsidR="00692A5C" w:rsidRDefault="00692A5C" w:rsidP="00692A5C">
      <w:pPr>
        <w:autoSpaceDE w:val="0"/>
        <w:autoSpaceDN w:val="0"/>
        <w:adjustRightInd w:val="0"/>
        <w:spacing w:after="0" w:line="240" w:lineRule="auto"/>
        <w:rPr>
          <w:rFonts w:ascii="TimesNewRomanPSMT" w:eastAsia="TimesNewRomanPSMT" w:cs="TimesNewRomanPSMT"/>
          <w:color w:val="000000"/>
          <w:kern w:val="0"/>
        </w:rPr>
      </w:pPr>
      <w:r>
        <w:rPr>
          <w:rFonts w:ascii="TimesNewRomanPSMT" w:eastAsia="TimesNewRomanPSMT" w:cs="TimesNewRomanPSMT" w:hint="eastAsia"/>
          <w:color w:val="000000"/>
          <w:kern w:val="0"/>
          <w:sz w:val="28"/>
          <w:szCs w:val="28"/>
        </w:rPr>
        <w:t>□</w:t>
      </w:r>
      <w:r>
        <w:rPr>
          <w:rFonts w:ascii="TimesNewRomanPSMT" w:eastAsia="TimesNewRomanPSMT" w:cs="TimesNewRomanPSMT"/>
          <w:color w:val="000000"/>
          <w:kern w:val="0"/>
          <w:sz w:val="28"/>
          <w:szCs w:val="28"/>
        </w:rPr>
        <w:t xml:space="preserve"> </w:t>
      </w:r>
      <w:r>
        <w:rPr>
          <w:rFonts w:ascii="TimesNewRomanPSMT" w:eastAsia="TimesNewRomanPSMT" w:cs="TimesNewRomanPSMT"/>
          <w:color w:val="000000"/>
          <w:kern w:val="0"/>
        </w:rPr>
        <w:t xml:space="preserve">il reato </w:t>
      </w:r>
      <w:r w:rsidR="00501239">
        <w:rPr>
          <w:rFonts w:ascii="TimesNewRomanPSMT" w:eastAsia="TimesNewRomanPSMT" w:cs="TimesNewRomanPSMT"/>
          <w:color w:val="000000"/>
          <w:kern w:val="0"/>
        </w:rPr>
        <w:t>è</w:t>
      </w:r>
      <w:r>
        <w:rPr>
          <w:rFonts w:ascii="TimesNewRomanPSMT" w:eastAsia="TimesNewRomanPSMT" w:cs="TimesNewRomanPSMT"/>
          <w:color w:val="000000"/>
          <w:kern w:val="0"/>
        </w:rPr>
        <w:t xml:space="preserve"> stato </w:t>
      </w:r>
      <w:r w:rsidR="00BF01B9">
        <w:rPr>
          <w:rFonts w:ascii="TimesNewRomanPSMT" w:eastAsia="TimesNewRomanPSMT" w:cs="TimesNewRomanPSMT"/>
          <w:color w:val="000000"/>
          <w:kern w:val="0"/>
        </w:rPr>
        <w:t>depenalizzato</w:t>
      </w:r>
    </w:p>
    <w:p w14:paraId="4EE7FBDE" w14:textId="18770B8A" w:rsidR="00692A5C" w:rsidRDefault="00692A5C" w:rsidP="00692A5C">
      <w:pPr>
        <w:autoSpaceDE w:val="0"/>
        <w:autoSpaceDN w:val="0"/>
        <w:adjustRightInd w:val="0"/>
        <w:spacing w:after="0" w:line="240" w:lineRule="auto"/>
        <w:rPr>
          <w:rFonts w:ascii="TimesNewRomanPSMT" w:eastAsia="TimesNewRomanPSMT" w:cs="TimesNewRomanPSMT"/>
          <w:color w:val="000000"/>
          <w:kern w:val="0"/>
        </w:rPr>
      </w:pPr>
      <w:r>
        <w:rPr>
          <w:rFonts w:ascii="TimesNewRomanPSMT" w:eastAsia="TimesNewRomanPSMT" w:cs="TimesNewRomanPSMT" w:hint="eastAsia"/>
          <w:color w:val="000000"/>
          <w:kern w:val="0"/>
          <w:sz w:val="28"/>
          <w:szCs w:val="28"/>
        </w:rPr>
        <w:t>□</w:t>
      </w:r>
      <w:r>
        <w:rPr>
          <w:rFonts w:ascii="TimesNewRomanPSMT" w:eastAsia="TimesNewRomanPSMT" w:cs="TimesNewRomanPSMT"/>
          <w:color w:val="000000"/>
          <w:kern w:val="0"/>
          <w:sz w:val="28"/>
          <w:szCs w:val="28"/>
        </w:rPr>
        <w:t xml:space="preserve"> </w:t>
      </w:r>
      <w:r w:rsidR="00501239">
        <w:rPr>
          <w:rFonts w:ascii="TimesNewRomanPSMT" w:eastAsia="TimesNewRomanPSMT" w:cs="TimesNewRomanPSMT"/>
          <w:color w:val="000000"/>
          <w:kern w:val="0"/>
          <w:sz w:val="28"/>
          <w:szCs w:val="28"/>
        </w:rPr>
        <w:t>è</w:t>
      </w:r>
      <w:r>
        <w:rPr>
          <w:rFonts w:ascii="TimesNewRomanPSMT" w:eastAsia="TimesNewRomanPSMT" w:cs="TimesNewRomanPSMT"/>
          <w:color w:val="000000"/>
          <w:kern w:val="0"/>
        </w:rPr>
        <w:t xml:space="preserve"> intervenuta la </w:t>
      </w:r>
      <w:r w:rsidR="00BF01B9">
        <w:rPr>
          <w:rFonts w:ascii="TimesNewRomanPSMT" w:eastAsia="TimesNewRomanPSMT" w:cs="TimesNewRomanPSMT"/>
          <w:color w:val="000000"/>
          <w:kern w:val="0"/>
        </w:rPr>
        <w:t>riabilitazione</w:t>
      </w:r>
    </w:p>
    <w:p w14:paraId="6ED4ACC8" w14:textId="77777777" w:rsidR="00F4329A" w:rsidRDefault="00692A5C" w:rsidP="00692A5C">
      <w:pPr>
        <w:autoSpaceDE w:val="0"/>
        <w:autoSpaceDN w:val="0"/>
        <w:adjustRightInd w:val="0"/>
        <w:spacing w:after="0" w:line="240" w:lineRule="auto"/>
        <w:rPr>
          <w:rFonts w:ascii="TimesNewRomanPSMT" w:eastAsia="TimesNewRomanPSMT" w:cs="TimesNewRomanPSMT"/>
          <w:color w:val="000000"/>
          <w:kern w:val="0"/>
        </w:rPr>
      </w:pPr>
      <w:r>
        <w:rPr>
          <w:rFonts w:ascii="TimesNewRomanPSMT" w:eastAsia="TimesNewRomanPSMT" w:cs="TimesNewRomanPSMT" w:hint="eastAsia"/>
          <w:color w:val="000000"/>
          <w:kern w:val="0"/>
          <w:sz w:val="28"/>
          <w:szCs w:val="28"/>
        </w:rPr>
        <w:t>□</w:t>
      </w:r>
      <w:r>
        <w:rPr>
          <w:rFonts w:ascii="TimesNewRomanPSMT" w:eastAsia="TimesNewRomanPSMT" w:cs="TimesNewRomanPSMT"/>
          <w:color w:val="000000"/>
          <w:kern w:val="0"/>
          <w:sz w:val="28"/>
          <w:szCs w:val="28"/>
        </w:rPr>
        <w:t xml:space="preserve"> </w:t>
      </w:r>
      <w:r>
        <w:rPr>
          <w:rFonts w:ascii="TimesNewRomanPSMT" w:eastAsia="TimesNewRomanPSMT" w:cs="TimesNewRomanPSMT"/>
          <w:color w:val="000000"/>
          <w:kern w:val="0"/>
        </w:rPr>
        <w:t xml:space="preserve">il reato </w:t>
      </w:r>
      <w:r w:rsidR="00501239">
        <w:rPr>
          <w:rFonts w:ascii="TimesNewRomanPSMT" w:eastAsia="TimesNewRomanPSMT" w:cs="TimesNewRomanPSMT"/>
          <w:color w:val="000000"/>
          <w:kern w:val="0"/>
        </w:rPr>
        <w:t>è</w:t>
      </w:r>
      <w:r>
        <w:rPr>
          <w:rFonts w:ascii="TimesNewRomanPSMT" w:eastAsia="TimesNewRomanPSMT" w:cs="TimesNewRomanPSMT"/>
          <w:color w:val="000000"/>
          <w:kern w:val="0"/>
        </w:rPr>
        <w:t xml:space="preserve"> stato dichiarato estinto dopo la </w:t>
      </w:r>
      <w:r w:rsidR="00BF01B9">
        <w:rPr>
          <w:rFonts w:ascii="TimesNewRomanPSMT" w:eastAsia="TimesNewRomanPSMT" w:cs="TimesNewRomanPSMT"/>
          <w:color w:val="000000"/>
          <w:kern w:val="0"/>
        </w:rPr>
        <w:t>condanna</w:t>
      </w:r>
    </w:p>
    <w:p w14:paraId="50ECE466" w14:textId="4A3BAFD0" w:rsidR="00692A5C" w:rsidRDefault="00692A5C" w:rsidP="00692A5C">
      <w:pPr>
        <w:autoSpaceDE w:val="0"/>
        <w:autoSpaceDN w:val="0"/>
        <w:adjustRightInd w:val="0"/>
        <w:spacing w:after="0" w:line="240" w:lineRule="auto"/>
        <w:rPr>
          <w:rFonts w:ascii="TimesNewRomanPSMT" w:eastAsia="TimesNewRomanPSMT" w:cs="TimesNewRomanPSMT"/>
          <w:color w:val="000000"/>
          <w:kern w:val="0"/>
        </w:rPr>
      </w:pPr>
      <w:r>
        <w:rPr>
          <w:rFonts w:ascii="TimesNewRomanPSMT" w:eastAsia="TimesNewRomanPSMT" w:cs="TimesNewRomanPSMT" w:hint="eastAsia"/>
          <w:color w:val="000000"/>
          <w:kern w:val="0"/>
          <w:sz w:val="28"/>
          <w:szCs w:val="28"/>
        </w:rPr>
        <w:t>□</w:t>
      </w:r>
      <w:r>
        <w:rPr>
          <w:rFonts w:ascii="TimesNewRomanPSMT" w:eastAsia="TimesNewRomanPSMT" w:cs="TimesNewRomanPSMT"/>
          <w:color w:val="000000"/>
          <w:kern w:val="0"/>
          <w:sz w:val="28"/>
          <w:szCs w:val="28"/>
        </w:rPr>
        <w:t xml:space="preserve"> </w:t>
      </w:r>
      <w:r>
        <w:rPr>
          <w:rFonts w:ascii="TimesNewRomanPSMT" w:eastAsia="TimesNewRomanPSMT" w:cs="TimesNewRomanPSMT"/>
          <w:color w:val="000000"/>
          <w:kern w:val="0"/>
        </w:rPr>
        <w:t xml:space="preserve">la condanna </w:t>
      </w:r>
      <w:r w:rsidR="00501239">
        <w:rPr>
          <w:rFonts w:ascii="TimesNewRomanPSMT" w:eastAsia="TimesNewRomanPSMT" w:cs="TimesNewRomanPSMT"/>
          <w:color w:val="000000"/>
          <w:kern w:val="0"/>
        </w:rPr>
        <w:t>è</w:t>
      </w:r>
      <w:r>
        <w:rPr>
          <w:rFonts w:ascii="TimesNewRomanPSMT" w:eastAsia="TimesNewRomanPSMT" w:cs="TimesNewRomanPSMT"/>
          <w:color w:val="000000"/>
          <w:kern w:val="0"/>
        </w:rPr>
        <w:t xml:space="preserve"> stata revocata:</w:t>
      </w:r>
    </w:p>
    <w:p w14:paraId="2B030D99" w14:textId="77777777" w:rsidR="00692A5C" w:rsidRDefault="00692A5C" w:rsidP="00692A5C">
      <w:pPr>
        <w:autoSpaceDE w:val="0"/>
        <w:autoSpaceDN w:val="0"/>
        <w:adjustRightInd w:val="0"/>
        <w:spacing w:after="0" w:line="240" w:lineRule="auto"/>
        <w:rPr>
          <w:rFonts w:ascii="TimesNewRomanPSMT" w:eastAsia="TimesNewRomanPSMT" w:cs="TimesNewRomanPSMT"/>
          <w:color w:val="000000"/>
          <w:kern w:val="0"/>
          <w:sz w:val="24"/>
          <w:szCs w:val="24"/>
        </w:rPr>
      </w:pPr>
      <w:r>
        <w:rPr>
          <w:rFonts w:ascii="TimesNewRomanPSMT" w:eastAsia="TimesNewRomanPSMT" w:cs="TimesNewRomanPSMT"/>
          <w:color w:val="000000"/>
          <w:kern w:val="0"/>
          <w:sz w:val="24"/>
          <w:szCs w:val="24"/>
        </w:rPr>
        <w:t>come risulta dal provvedimento_______________________________________________</w:t>
      </w:r>
    </w:p>
    <w:p w14:paraId="2F2D79AE" w14:textId="77777777" w:rsidR="00692A5C" w:rsidRDefault="00692A5C" w:rsidP="00692A5C">
      <w:pPr>
        <w:autoSpaceDE w:val="0"/>
        <w:autoSpaceDN w:val="0"/>
        <w:adjustRightInd w:val="0"/>
        <w:spacing w:after="0" w:line="240" w:lineRule="auto"/>
        <w:rPr>
          <w:rFonts w:ascii="TimesNewRomanPSMT" w:eastAsia="TimesNewRomanPSMT" w:cs="TimesNewRomanPSMT"/>
          <w:color w:val="000000"/>
          <w:kern w:val="0"/>
          <w:sz w:val="24"/>
          <w:szCs w:val="24"/>
        </w:rPr>
      </w:pPr>
      <w:r>
        <w:rPr>
          <w:rFonts w:ascii="TimesNewRomanPSMT" w:eastAsia="TimesNewRomanPSMT" w:cs="TimesNewRomanPSMT"/>
          <w:color w:val="000000"/>
          <w:kern w:val="0"/>
          <w:sz w:val="24"/>
          <w:szCs w:val="24"/>
        </w:rPr>
        <w:t>___________________________________________________________________________</w:t>
      </w:r>
    </w:p>
    <w:p w14:paraId="7EA1CC8B" w14:textId="77777777" w:rsidR="00692A5C" w:rsidRDefault="00692A5C" w:rsidP="00692A5C">
      <w:pPr>
        <w:autoSpaceDE w:val="0"/>
        <w:autoSpaceDN w:val="0"/>
        <w:adjustRightInd w:val="0"/>
        <w:spacing w:after="0" w:line="240" w:lineRule="auto"/>
        <w:rPr>
          <w:rFonts w:ascii="TimesNewRomanPSMT" w:eastAsia="TimesNewRomanPSMT" w:cs="TimesNewRomanPSMT"/>
          <w:color w:val="000000"/>
          <w:kern w:val="0"/>
          <w:sz w:val="24"/>
          <w:szCs w:val="24"/>
        </w:rPr>
      </w:pPr>
      <w:r>
        <w:rPr>
          <w:rFonts w:ascii="TimesNewRomanPSMT" w:eastAsia="TimesNewRomanPSMT" w:cs="TimesNewRomanPSMT"/>
          <w:color w:val="000000"/>
          <w:kern w:val="0"/>
          <w:sz w:val="24"/>
          <w:szCs w:val="24"/>
        </w:rPr>
        <w:t>_______________________________________________________________________</w:t>
      </w:r>
    </w:p>
    <w:p w14:paraId="39153FB1" w14:textId="77777777" w:rsidR="002B2688" w:rsidRDefault="002B2688" w:rsidP="00692A5C">
      <w:pPr>
        <w:autoSpaceDE w:val="0"/>
        <w:autoSpaceDN w:val="0"/>
        <w:adjustRightInd w:val="0"/>
        <w:spacing w:after="0" w:line="240" w:lineRule="auto"/>
        <w:rPr>
          <w:rFonts w:ascii="TimesNewRomanPSMT" w:eastAsia="TimesNewRomanPSMT" w:cs="TimesNewRomanPSMT"/>
          <w:color w:val="000000"/>
          <w:kern w:val="0"/>
        </w:rPr>
      </w:pPr>
    </w:p>
    <w:p w14:paraId="2030E383" w14:textId="3BDD6FC2" w:rsidR="00692A5C" w:rsidRDefault="00692A5C" w:rsidP="00692A5C">
      <w:pPr>
        <w:autoSpaceDE w:val="0"/>
        <w:autoSpaceDN w:val="0"/>
        <w:adjustRightInd w:val="0"/>
        <w:spacing w:after="0" w:line="240" w:lineRule="auto"/>
        <w:rPr>
          <w:rFonts w:ascii="TimesNewRomanPSMT" w:eastAsia="TimesNewRomanPSMT" w:cs="TimesNewRomanPSMT"/>
          <w:color w:val="000000"/>
          <w:kern w:val="0"/>
        </w:rPr>
      </w:pPr>
      <w:r>
        <w:rPr>
          <w:rFonts w:ascii="TimesNewRomanPSMT" w:eastAsia="TimesNewRomanPSMT" w:cs="TimesNewRomanPSMT"/>
          <w:color w:val="000000"/>
          <w:kern w:val="0"/>
        </w:rPr>
        <w:t>Luogo e Data, _________________________________</w:t>
      </w:r>
    </w:p>
    <w:p w14:paraId="1643A353" w14:textId="77777777" w:rsidR="002B2688" w:rsidRDefault="002B2688" w:rsidP="00692A5C">
      <w:pPr>
        <w:autoSpaceDE w:val="0"/>
        <w:autoSpaceDN w:val="0"/>
        <w:adjustRightInd w:val="0"/>
        <w:spacing w:after="0" w:line="240" w:lineRule="auto"/>
        <w:rPr>
          <w:rFonts w:ascii="TimesNewRomanPSMT" w:eastAsia="TimesNewRomanPSMT" w:cs="TimesNewRomanPSMT"/>
          <w:color w:val="000000"/>
          <w:kern w:val="0"/>
        </w:rPr>
      </w:pPr>
    </w:p>
    <w:p w14:paraId="0E94EB8A" w14:textId="6287FEB7" w:rsidR="00692A5C" w:rsidRDefault="00501239" w:rsidP="00692A5C">
      <w:pPr>
        <w:autoSpaceDE w:val="0"/>
        <w:autoSpaceDN w:val="0"/>
        <w:adjustRightInd w:val="0"/>
        <w:spacing w:after="0" w:line="240" w:lineRule="auto"/>
        <w:rPr>
          <w:rFonts w:ascii="TimesNewRomanPSMT" w:eastAsia="TimesNewRomanPSMT" w:cs="TimesNewRomanPSMT"/>
          <w:color w:val="000000"/>
          <w:kern w:val="0"/>
        </w:rPr>
      </w:pPr>
      <w:r>
        <w:rPr>
          <w:rFonts w:ascii="TimesNewRomanPSMT" w:eastAsia="TimesNewRomanPSMT" w:cs="TimesNewRomanPSMT"/>
          <w:color w:val="000000"/>
          <w:kern w:val="0"/>
        </w:rPr>
        <w:t xml:space="preserve">                                                                            </w:t>
      </w:r>
      <w:r w:rsidR="00692A5C">
        <w:rPr>
          <w:rFonts w:ascii="TimesNewRomanPSMT" w:eastAsia="TimesNewRomanPSMT" w:cs="TimesNewRomanPSMT"/>
          <w:color w:val="000000"/>
          <w:kern w:val="0"/>
        </w:rPr>
        <w:t>Firma ____________________________________</w:t>
      </w:r>
    </w:p>
    <w:p w14:paraId="24860D4D" w14:textId="50E56CF2" w:rsidR="00692A5C" w:rsidRDefault="00692A5C" w:rsidP="00692A5C">
      <w:pPr>
        <w:autoSpaceDE w:val="0"/>
        <w:autoSpaceDN w:val="0"/>
        <w:adjustRightInd w:val="0"/>
        <w:spacing w:after="0" w:line="240" w:lineRule="auto"/>
        <w:rPr>
          <w:rFonts w:ascii="TimesNewRomanPSMT" w:eastAsia="TimesNewRomanPSMT" w:cs="TimesNewRomanPSMT"/>
          <w:color w:val="000000"/>
          <w:kern w:val="0"/>
          <w:sz w:val="20"/>
          <w:szCs w:val="20"/>
        </w:rPr>
      </w:pPr>
      <w:r>
        <w:rPr>
          <w:rFonts w:ascii="TimesNewRomanPSMT" w:eastAsia="TimesNewRomanPSMT" w:cs="TimesNewRomanPSMT"/>
          <w:color w:val="000000"/>
          <w:kern w:val="0"/>
          <w:sz w:val="20"/>
          <w:szCs w:val="20"/>
        </w:rPr>
        <w:t xml:space="preserve">Ai sensi </w:t>
      </w:r>
      <w:proofErr w:type="spellStart"/>
      <w:r>
        <w:rPr>
          <w:rFonts w:ascii="TimesNewRomanPSMT" w:eastAsia="TimesNewRomanPSMT" w:cs="TimesNewRomanPSMT"/>
          <w:color w:val="000000"/>
          <w:kern w:val="0"/>
          <w:sz w:val="20"/>
          <w:szCs w:val="20"/>
        </w:rPr>
        <w:t>dell</w:t>
      </w:r>
      <w:proofErr w:type="spellEnd"/>
      <w:r>
        <w:rPr>
          <w:rFonts w:ascii="TimesNewRomanPSMT" w:eastAsia="TimesNewRomanPSMT" w:cs="TimesNewRomanPSMT" w:hint="eastAsia"/>
          <w:color w:val="000000"/>
          <w:kern w:val="0"/>
          <w:sz w:val="20"/>
          <w:szCs w:val="20"/>
        </w:rPr>
        <w:t>’</w:t>
      </w:r>
      <w:r>
        <w:rPr>
          <w:rFonts w:ascii="TimesNewRomanPSMT" w:eastAsia="TimesNewRomanPSMT" w:cs="TimesNewRomanPSMT"/>
          <w:color w:val="000000"/>
          <w:kern w:val="0"/>
          <w:sz w:val="20"/>
          <w:szCs w:val="20"/>
        </w:rPr>
        <w:t xml:space="preserve">art. 38 del D.P.R. 445/2000 non </w:t>
      </w:r>
      <w:r w:rsidR="00BF01B9">
        <w:rPr>
          <w:rFonts w:ascii="TimesNewRomanPSMT" w:eastAsia="TimesNewRomanPSMT" w:cs="TimesNewRomanPSMT"/>
          <w:color w:val="000000"/>
          <w:kern w:val="0"/>
          <w:sz w:val="20"/>
          <w:szCs w:val="20"/>
        </w:rPr>
        <w:t>è</w:t>
      </w:r>
      <w:r>
        <w:rPr>
          <w:rFonts w:ascii="TimesNewRomanPSMT" w:eastAsia="TimesNewRomanPSMT" w:cs="TimesNewRomanPSMT"/>
          <w:color w:val="000000"/>
          <w:kern w:val="0"/>
          <w:sz w:val="20"/>
          <w:szCs w:val="20"/>
        </w:rPr>
        <w:t xml:space="preserve"> richiesta autenticazione della sottoscrizione, ma il</w:t>
      </w:r>
    </w:p>
    <w:p w14:paraId="7C4FD250" w14:textId="67B90F97" w:rsidR="00501239" w:rsidRDefault="00692A5C" w:rsidP="00692A5C">
      <w:pPr>
        <w:autoSpaceDE w:val="0"/>
        <w:autoSpaceDN w:val="0"/>
        <w:adjustRightInd w:val="0"/>
        <w:spacing w:after="0" w:line="240" w:lineRule="auto"/>
        <w:rPr>
          <w:rFonts w:ascii="TimesNewRomanPSMT" w:eastAsia="TimesNewRomanPSMT" w:hAnsi="TimesNewRomanPS-BoldMT" w:cs="TimesNewRomanPSMT"/>
          <w:color w:val="252525"/>
          <w:kern w:val="0"/>
        </w:rPr>
      </w:pPr>
      <w:r>
        <w:rPr>
          <w:rFonts w:ascii="TimesNewRomanPSMT" w:eastAsia="TimesNewRomanPSMT" w:cs="TimesNewRomanPSMT"/>
          <w:color w:val="000000"/>
          <w:kern w:val="0"/>
          <w:sz w:val="20"/>
          <w:szCs w:val="20"/>
        </w:rPr>
        <w:t xml:space="preserve">sottoscrittore deve allegare copia fotostatica di un proprio documento di </w:t>
      </w:r>
      <w:r w:rsidR="00501239">
        <w:rPr>
          <w:rFonts w:ascii="TimesNewRomanPSMT" w:eastAsia="TimesNewRomanPSMT" w:cs="TimesNewRomanPSMT"/>
          <w:color w:val="000000"/>
          <w:kern w:val="0"/>
          <w:sz w:val="20"/>
          <w:szCs w:val="20"/>
        </w:rPr>
        <w:t>identit</w:t>
      </w:r>
      <w:r w:rsidR="00501239">
        <w:rPr>
          <w:rFonts w:ascii="TimesNewRomanPSMT" w:eastAsia="TimesNewRomanPSMT" w:cs="TimesNewRomanPSMT"/>
          <w:color w:val="000000"/>
          <w:kern w:val="0"/>
          <w:sz w:val="20"/>
          <w:szCs w:val="20"/>
        </w:rPr>
        <w:t>à</w:t>
      </w:r>
      <w:r>
        <w:rPr>
          <w:rFonts w:ascii="TimesNewRomanPSMT" w:eastAsia="TimesNewRomanPSMT" w:cs="TimesNewRomanPSMT"/>
          <w:color w:val="000000"/>
          <w:kern w:val="0"/>
          <w:sz w:val="20"/>
          <w:szCs w:val="20"/>
        </w:rPr>
        <w:t xml:space="preserve"> in corso di </w:t>
      </w:r>
      <w:r w:rsidR="00501239">
        <w:rPr>
          <w:rFonts w:ascii="TimesNewRomanPSMT" w:eastAsia="TimesNewRomanPSMT" w:cs="TimesNewRomanPSMT"/>
          <w:color w:val="000000"/>
          <w:kern w:val="0"/>
          <w:sz w:val="20"/>
          <w:szCs w:val="20"/>
        </w:rPr>
        <w:t>validit</w:t>
      </w:r>
      <w:r w:rsidR="00501239">
        <w:rPr>
          <w:rFonts w:ascii="TimesNewRomanPSMT" w:eastAsia="TimesNewRomanPSMT" w:cs="TimesNewRomanPSMT"/>
          <w:color w:val="000000"/>
          <w:kern w:val="0"/>
          <w:sz w:val="20"/>
          <w:szCs w:val="20"/>
        </w:rPr>
        <w:t>à</w:t>
      </w:r>
      <w:r w:rsidR="00FC5D9E">
        <w:rPr>
          <w:rFonts w:ascii="TimesNewRomanPSMT" w:eastAsia="TimesNewRomanPSMT" w:hAnsi="TimesNewRomanPS-BoldMT" w:cs="TimesNewRomanPSMT"/>
          <w:color w:val="252525"/>
          <w:kern w:val="0"/>
        </w:rPr>
        <w:t xml:space="preserve"> </w:t>
      </w:r>
    </w:p>
    <w:p w14:paraId="5D9762A8" w14:textId="77777777" w:rsidR="00501239" w:rsidRDefault="00501239" w:rsidP="00692A5C">
      <w:pPr>
        <w:autoSpaceDE w:val="0"/>
        <w:autoSpaceDN w:val="0"/>
        <w:adjustRightInd w:val="0"/>
        <w:spacing w:after="0" w:line="240" w:lineRule="auto"/>
        <w:rPr>
          <w:rFonts w:ascii="TimesNewRomanPSMT" w:eastAsia="TimesNewRomanPSMT" w:hAnsi="TimesNewRomanPS-BoldMT" w:cs="TimesNewRomanPSMT"/>
          <w:color w:val="252525"/>
          <w:kern w:val="0"/>
        </w:rPr>
      </w:pPr>
    </w:p>
    <w:sectPr w:rsidR="0050123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256CAA"/>
    <w:multiLevelType w:val="hybridMultilevel"/>
    <w:tmpl w:val="62DA9F7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44581F"/>
    <w:multiLevelType w:val="hybridMultilevel"/>
    <w:tmpl w:val="E7C4D26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3A799A"/>
    <w:multiLevelType w:val="hybridMultilevel"/>
    <w:tmpl w:val="CD3E4A7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6E1DB9"/>
    <w:multiLevelType w:val="hybridMultilevel"/>
    <w:tmpl w:val="077A464A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0715531">
    <w:abstractNumId w:val="3"/>
  </w:num>
  <w:num w:numId="2" w16cid:durableId="636296819">
    <w:abstractNumId w:val="1"/>
  </w:num>
  <w:num w:numId="3" w16cid:durableId="1453473905">
    <w:abstractNumId w:val="2"/>
  </w:num>
  <w:num w:numId="4" w16cid:durableId="1430112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D9E"/>
    <w:rsid w:val="00021BED"/>
    <w:rsid w:val="000A51E4"/>
    <w:rsid w:val="001B0127"/>
    <w:rsid w:val="00247AC1"/>
    <w:rsid w:val="002B2688"/>
    <w:rsid w:val="0033125B"/>
    <w:rsid w:val="00420CFB"/>
    <w:rsid w:val="004F26F1"/>
    <w:rsid w:val="00501239"/>
    <w:rsid w:val="00692A5C"/>
    <w:rsid w:val="006A2B25"/>
    <w:rsid w:val="006A3D2D"/>
    <w:rsid w:val="007E1CDF"/>
    <w:rsid w:val="00BF01B9"/>
    <w:rsid w:val="00BF2E0D"/>
    <w:rsid w:val="00C11D73"/>
    <w:rsid w:val="00CA7DBA"/>
    <w:rsid w:val="00CC5ED7"/>
    <w:rsid w:val="00D37495"/>
    <w:rsid w:val="00F2205C"/>
    <w:rsid w:val="00F4329A"/>
    <w:rsid w:val="00F70948"/>
    <w:rsid w:val="00FC5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A3419A"/>
  <w15:chartTrackingRefBased/>
  <w15:docId w15:val="{CBA2FE7A-BD98-4011-BA03-5A8AC914A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92A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ee9001-4410-42af-b674-814b291718e9" xsi:nil="true"/>
    <lcf76f155ced4ddcb4097134ff3c332f xmlns="45544c0d-2688-4e41-8b4f-1f59d673588b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BE435E8D6469043AE9D3FE0864FEB02" ma:contentTypeVersion="16" ma:contentTypeDescription="Creare un nuovo documento." ma:contentTypeScope="" ma:versionID="3509a506e0f6dbe80a8701b5a346d730">
  <xsd:schema xmlns:xsd="http://www.w3.org/2001/XMLSchema" xmlns:xs="http://www.w3.org/2001/XMLSchema" xmlns:p="http://schemas.microsoft.com/office/2006/metadata/properties" xmlns:ns2="45544c0d-2688-4e41-8b4f-1f59d673588b" xmlns:ns3="67ee9001-4410-42af-b674-814b291718e9" targetNamespace="http://schemas.microsoft.com/office/2006/metadata/properties" ma:root="true" ma:fieldsID="f759e0e7f715924ad56923d6b85da74c" ns2:_="" ns3:_="">
    <xsd:import namespace="45544c0d-2688-4e41-8b4f-1f59d673588b"/>
    <xsd:import namespace="67ee9001-4410-42af-b674-814b291718e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544c0d-2688-4e41-8b4f-1f59d67358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Tag immagine" ma:readOnly="false" ma:fieldId="{5cf76f15-5ced-4ddc-b409-7134ff3c332f}" ma:taxonomyMulti="true" ma:sspId="a44ffce3-4de6-41b2-9c57-caec048f34c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ee9001-4410-42af-b674-814b291718e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b075a9e-1c17-412a-9c16-9fe956ea1148}" ma:internalName="TaxCatchAll" ma:showField="CatchAllData" ma:web="67ee9001-4410-42af-b674-814b291718e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523B7E2-754B-48F1-A8FF-5A22C3CFF538}">
  <ds:schemaRefs>
    <ds:schemaRef ds:uri="http://schemas.microsoft.com/office/2006/metadata/properties"/>
    <ds:schemaRef ds:uri="http://schemas.microsoft.com/office/infopath/2007/PartnerControls"/>
    <ds:schemaRef ds:uri="67ee9001-4410-42af-b674-814b291718e9"/>
    <ds:schemaRef ds:uri="45544c0d-2688-4e41-8b4f-1f59d673588b"/>
  </ds:schemaRefs>
</ds:datastoreItem>
</file>

<file path=customXml/itemProps2.xml><?xml version="1.0" encoding="utf-8"?>
<ds:datastoreItem xmlns:ds="http://schemas.openxmlformats.org/officeDocument/2006/customXml" ds:itemID="{64C44E69-0DA9-4667-87C3-055CB1C39C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544c0d-2688-4e41-8b4f-1f59d673588b"/>
    <ds:schemaRef ds:uri="67ee9001-4410-42af-b674-814b291718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E4590E7-56DC-40FF-A11F-BD689E3A7D3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1120</Words>
  <Characters>6386</Characters>
  <Application>Microsoft Office Word</Application>
  <DocSecurity>0</DocSecurity>
  <Lines>53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Addolorata Meo</dc:creator>
  <cp:keywords/>
  <dc:description/>
  <cp:lastModifiedBy>Ettore Bavaro</cp:lastModifiedBy>
  <cp:revision>3</cp:revision>
  <dcterms:created xsi:type="dcterms:W3CDTF">2026-04-30T07:47:00Z</dcterms:created>
  <dcterms:modified xsi:type="dcterms:W3CDTF">2026-05-12T08:15:00Z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0x0101000BE435E8D6469043AE9D3FE0864FEB02</vt:lpwstr>
  </property>
  <property fmtid="{D5CDD505-2E9C-101B-9397-08002B2CF9AE}" pid="3" name="MediaServiceImageTags">
    <vt:lpwstr/>
  </property>
</Properties>
</file>